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R5-217201</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141</w:t>
              </w:r>
            </w:fldSimple>
            <w:r>
              <w:rPr>
                <w:b/>
                <w:noProof/>
                <w:sz w:val="28"/>
              </w:rPr>
              <w:t>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 xml:space="preserve">Introduction of new test case 6.4.2.1a </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Spain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TEI16_Test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 RAN4 introduced short transient periods under general maintenance. RAN5 spec needs to be aligned with core requirement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new test case 6.4.2.1a </w:t>
            </w:r>
            <w:r>
              <w:t>Error Vector Magnitude including symbols with transient period.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6.4.2.1a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r1 change</w:t>
            </w:r>
          </w:p>
          <w:p>
            <w:pPr>
              <w:pStyle w:val="CRCoverPage"/>
              <w:spacing w:after="0"/>
              <w:ind w:left="100"/>
              <w:rPr>
                <w:noProof/>
              </w:rPr>
            </w:pPr>
            <w:r>
              <w:rPr>
                <w:noProof/>
                <w:highlight w:val="yellow"/>
              </w:rPr>
              <w:t>Remvoed content related to PRACH.</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1" w:author="Kevin Wang (QMC)" w:date="2021-10-28T23:24:00Z"/>
        </w:rPr>
      </w:pPr>
      <w:bookmarkStart w:id="2" w:name="_Toc44324017"/>
      <w:bookmarkStart w:id="3" w:name="_Toc52990210"/>
      <w:bookmarkStart w:id="4" w:name="_Toc60823409"/>
      <w:bookmarkStart w:id="5" w:name="_Toc60825331"/>
      <w:bookmarkStart w:id="6" w:name="_Toc69306224"/>
      <w:bookmarkStart w:id="7" w:name="_Toc69309889"/>
      <w:bookmarkStart w:id="8" w:name="_Toc76020208"/>
      <w:bookmarkStart w:id="9" w:name="_Toc83720691"/>
      <w:ins w:id="10" w:author="Kevin Wang (QMC)" w:date="2021-10-25T21:56:00Z">
        <w:r>
          <w:t>6.4.2.1</w:t>
        </w:r>
      </w:ins>
      <w:ins w:id="11" w:author="Kevin Wang (QMC)" w:date="2021-10-25T22:15:00Z">
        <w:r>
          <w:t>a</w:t>
        </w:r>
      </w:ins>
      <w:ins w:id="12" w:author="Kevin Wang (QMC)" w:date="2021-10-25T21:56:00Z">
        <w:r>
          <w:tab/>
        </w:r>
      </w:ins>
      <w:bookmarkEnd w:id="2"/>
      <w:bookmarkEnd w:id="3"/>
      <w:bookmarkEnd w:id="4"/>
      <w:bookmarkEnd w:id="5"/>
      <w:bookmarkEnd w:id="6"/>
      <w:bookmarkEnd w:id="7"/>
      <w:bookmarkEnd w:id="8"/>
      <w:bookmarkEnd w:id="9"/>
      <w:ins w:id="13" w:author="Kevin Wang (QMC)" w:date="2021-10-25T22:01:00Z">
        <w:r>
          <w:t>Error Vector Magnitude including symbols with transient period</w:t>
        </w:r>
      </w:ins>
    </w:p>
    <w:p>
      <w:pPr>
        <w:pStyle w:val="EditorsNote"/>
        <w:rPr>
          <w:ins w:id="14" w:author="Kevin Wang (QMC)" w:date="2021-10-28T23:26:00Z"/>
          <w:lang w:eastAsia="zh-CN"/>
        </w:rPr>
      </w:pPr>
      <w:ins w:id="15" w:author="Kevin Wang (QMC)" w:date="2021-10-28T23:26:00Z">
        <w:r>
          <w:rPr>
            <w:lang w:eastAsia="zh-CN"/>
          </w:rPr>
          <w:t>Editor’s Note: The following aspects are either missing or not yet determined:</w:t>
        </w:r>
      </w:ins>
    </w:p>
    <w:p>
      <w:pPr>
        <w:pStyle w:val="EditorsNote"/>
        <w:rPr>
          <w:ins w:id="16" w:author="Kevin Wang (QMC)" w:date="2021-10-28T23:27:00Z"/>
        </w:rPr>
      </w:pPr>
      <w:ins w:id="17" w:author="Kevin Wang (QMC)" w:date="2021-10-28T23:26:00Z">
        <w:r>
          <w:t xml:space="preserve">- </w:t>
        </w:r>
      </w:ins>
      <w:ins w:id="18" w:author="Kevin Wang (QMC)" w:date="2021-10-28T23:27:00Z">
        <w:r>
          <w:t>Test configuration table is FFS</w:t>
        </w:r>
      </w:ins>
    </w:p>
    <w:p>
      <w:pPr>
        <w:pStyle w:val="EditorsNote"/>
        <w:rPr>
          <w:ins w:id="19" w:author="Kevin Wang (QMC)" w:date="2021-10-28T23:27:00Z"/>
        </w:rPr>
      </w:pPr>
      <w:ins w:id="20" w:author="Kevin Wang (QMC)" w:date="2021-10-28T23:27:00Z">
        <w:r>
          <w:t>- TP analysis is TBD</w:t>
        </w:r>
      </w:ins>
    </w:p>
    <w:p>
      <w:pPr>
        <w:pStyle w:val="EditorsNote"/>
        <w:rPr>
          <w:ins w:id="21" w:author="Kevin Wang (QMC)" w:date="2021-10-28T23:27:00Z"/>
        </w:rPr>
      </w:pPr>
      <w:ins w:id="22" w:author="Kevin Wang (QMC)" w:date="2021-10-28T23:28:00Z">
        <w:r>
          <w:t xml:space="preserve">- </w:t>
        </w:r>
      </w:ins>
      <w:ins w:id="23" w:author="Kevin Wang (QMC)" w:date="2021-10-28T23:27:00Z">
        <w:r>
          <w:t>Test proce</w:t>
        </w:r>
      </w:ins>
      <w:ins w:id="24" w:author="Kevin Wang (QMC)" w:date="2021-10-28T23:28:00Z">
        <w:r>
          <w:t>dure is TBD</w:t>
        </w:r>
      </w:ins>
    </w:p>
    <w:p>
      <w:pPr>
        <w:pStyle w:val="EditorsNote"/>
        <w:rPr>
          <w:ins w:id="25" w:author="Kevin Wang (QMC)" w:date="2021-10-28T23:27:00Z"/>
        </w:rPr>
      </w:pPr>
      <w:ins w:id="26" w:author="Kevin Wang (QMC)" w:date="2021-10-28T23:27:00Z">
        <w:r>
          <w:t xml:space="preserve">- Message content is </w:t>
        </w:r>
      </w:ins>
      <w:ins w:id="27" w:author="Kevin Wang (QMC)" w:date="2021-10-28T23:30:00Z">
        <w:r>
          <w:t xml:space="preserve">missing short transient period IE info. </w:t>
        </w:r>
      </w:ins>
    </w:p>
    <w:p>
      <w:pPr>
        <w:pStyle w:val="H6"/>
        <w:rPr>
          <w:ins w:id="28" w:author="Kevin Wang (QMC)" w:date="2021-10-25T21:56:00Z"/>
        </w:rPr>
      </w:pPr>
      <w:bookmarkStart w:id="29" w:name="_Toc27478040"/>
      <w:bookmarkStart w:id="30" w:name="_Toc36226733"/>
      <w:bookmarkStart w:id="31" w:name="_Toc44324018"/>
      <w:bookmarkStart w:id="32" w:name="_Toc52990211"/>
      <w:bookmarkStart w:id="33" w:name="_Toc60823410"/>
      <w:bookmarkStart w:id="34" w:name="_Toc60825332"/>
      <w:ins w:id="35" w:author="Kevin Wang (QMC)" w:date="2021-10-25T21:56:00Z">
        <w:r>
          <w:t>6.4.2.1</w:t>
        </w:r>
      </w:ins>
      <w:ins w:id="36" w:author="Kevin Wang (QMC)" w:date="2021-10-25T22:15:00Z">
        <w:r>
          <w:t>a</w:t>
        </w:r>
      </w:ins>
      <w:ins w:id="37" w:author="Kevin Wang (QMC)" w:date="2021-10-25T21:56:00Z">
        <w:r>
          <w:t>.1</w:t>
        </w:r>
        <w:r>
          <w:tab/>
          <w:t>Test Purpose</w:t>
        </w:r>
        <w:bookmarkEnd w:id="29"/>
        <w:bookmarkEnd w:id="30"/>
        <w:bookmarkEnd w:id="31"/>
        <w:bookmarkEnd w:id="32"/>
        <w:bookmarkEnd w:id="33"/>
        <w:bookmarkEnd w:id="34"/>
      </w:ins>
    </w:p>
    <w:p>
      <w:pPr>
        <w:rPr>
          <w:ins w:id="38" w:author="Kevin Wang (QMC)" w:date="2021-10-25T21:56:00Z"/>
        </w:rPr>
      </w:pPr>
      <w:ins w:id="39" w:author="Kevin Wang (QMC)" w:date="2021-10-25T21:56:00Z">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ins>
    </w:p>
    <w:p>
      <w:pPr>
        <w:pStyle w:val="H6"/>
        <w:rPr>
          <w:ins w:id="40" w:author="Kevin Wang (QMC)" w:date="2021-10-25T21:56:00Z"/>
        </w:rPr>
      </w:pPr>
      <w:bookmarkStart w:id="41" w:name="_Toc27478041"/>
      <w:bookmarkStart w:id="42" w:name="_Toc36226734"/>
      <w:bookmarkStart w:id="43" w:name="_Toc44324019"/>
      <w:bookmarkStart w:id="44" w:name="_Toc52990212"/>
      <w:bookmarkStart w:id="45" w:name="_Toc60823411"/>
      <w:bookmarkStart w:id="46" w:name="_Toc60825333"/>
      <w:ins w:id="47" w:author="Kevin Wang (QMC)" w:date="2021-10-25T21:56:00Z">
        <w:r>
          <w:t>6.4.2.1</w:t>
        </w:r>
      </w:ins>
      <w:ins w:id="48" w:author="Kevin Wang (QMC)" w:date="2021-10-25T22:15:00Z">
        <w:r>
          <w:t>a</w:t>
        </w:r>
      </w:ins>
      <w:ins w:id="49" w:author="Kevin Wang (QMC)" w:date="2021-10-25T21:56:00Z">
        <w:r>
          <w:t>.2</w:t>
        </w:r>
        <w:r>
          <w:tab/>
          <w:t>Test applicability</w:t>
        </w:r>
        <w:bookmarkEnd w:id="41"/>
        <w:bookmarkEnd w:id="42"/>
        <w:bookmarkEnd w:id="43"/>
        <w:bookmarkEnd w:id="44"/>
        <w:bookmarkEnd w:id="45"/>
        <w:bookmarkEnd w:id="46"/>
      </w:ins>
    </w:p>
    <w:p>
      <w:pPr>
        <w:rPr>
          <w:ins w:id="50" w:author="Kevin Wang (QMC)" w:date="2021-10-25T21:56:00Z"/>
          <w:rFonts w:eastAsia="MS Mincho"/>
        </w:rPr>
      </w:pPr>
      <w:ins w:id="51" w:author="Kevin Wang (QMC)" w:date="2021-10-25T21:56:00Z">
        <w:r>
          <w:t>This test case applies to all types of NR UE release 1</w:t>
        </w:r>
      </w:ins>
      <w:ins w:id="52" w:author="Kevin Wang (QMC)" w:date="2021-10-25T22:02:00Z">
        <w:r>
          <w:t>6</w:t>
        </w:r>
      </w:ins>
      <w:ins w:id="53" w:author="Kevin Wang (QMC)" w:date="2021-10-25T21:56:00Z">
        <w:r>
          <w:t xml:space="preserve"> and forward</w:t>
        </w:r>
      </w:ins>
      <w:ins w:id="54" w:author="Kevin Wang (QMC)" w:date="2021-10-28T23:14:00Z">
        <w:r>
          <w:t xml:space="preserve"> that support short transient period capability</w:t>
        </w:r>
      </w:ins>
      <w:ins w:id="55" w:author="Kevin Wang (QMC)" w:date="2021-10-25T21:56:00Z">
        <w:r>
          <w:t>.</w:t>
        </w:r>
      </w:ins>
    </w:p>
    <w:p>
      <w:pPr>
        <w:pStyle w:val="H6"/>
        <w:rPr>
          <w:ins w:id="56" w:author="Kevin Wang (QMC)" w:date="2021-10-25T21:56:00Z"/>
        </w:rPr>
      </w:pPr>
      <w:bookmarkStart w:id="57" w:name="_Toc27478042"/>
      <w:bookmarkStart w:id="58" w:name="_Toc36226735"/>
      <w:bookmarkStart w:id="59" w:name="_Toc44324020"/>
      <w:bookmarkStart w:id="60" w:name="_Toc52990213"/>
      <w:bookmarkStart w:id="61" w:name="_Toc60823412"/>
      <w:bookmarkStart w:id="62" w:name="_Toc60825334"/>
      <w:ins w:id="63" w:author="Kevin Wang (QMC)" w:date="2021-10-25T21:56:00Z">
        <w:r>
          <w:t>6.4.2.1</w:t>
        </w:r>
      </w:ins>
      <w:ins w:id="64" w:author="Kevin Wang (QMC)" w:date="2021-10-25T22:15:00Z">
        <w:r>
          <w:t>a</w:t>
        </w:r>
      </w:ins>
      <w:ins w:id="65" w:author="Kevin Wang (QMC)" w:date="2021-10-25T21:56:00Z">
        <w:r>
          <w:t>.3</w:t>
        </w:r>
        <w:r>
          <w:tab/>
          <w:t>Minimum conformance requirements</w:t>
        </w:r>
        <w:bookmarkEnd w:id="57"/>
        <w:bookmarkEnd w:id="58"/>
        <w:bookmarkEnd w:id="59"/>
        <w:bookmarkEnd w:id="60"/>
        <w:bookmarkEnd w:id="61"/>
        <w:bookmarkEnd w:id="62"/>
      </w:ins>
    </w:p>
    <w:p>
      <w:pPr>
        <w:jc w:val="both"/>
        <w:rPr>
          <w:ins w:id="66" w:author="Kevin Wang (QMC)" w:date="2021-10-25T22:03:00Z"/>
          <w:lang w:eastAsia="ko-KR"/>
        </w:rPr>
      </w:pPr>
      <w:ins w:id="67" w:author="Kevin Wang (QMC)" w:date="2021-10-25T22:03:00Z">
        <w:r>
          <w:rPr>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ins>
    </w:p>
    <w:p>
      <w:pPr>
        <w:jc w:val="both"/>
        <w:rPr>
          <w:ins w:id="68" w:author="Kevin Wang (QMC)" w:date="2021-10-25T22:03:00Z"/>
        </w:rPr>
      </w:pPr>
      <w:bookmarkStart w:id="69" w:name="_Hlk37237311"/>
      <w:ins w:id="70" w:author="Kevin Wang (QMC)" w:date="2021-10-25T22:03:00Z">
        <w:r>
          <w:t>In the case of PUSCH or PUCCH transmissions when the mean power, modulation or RB allocation across slot or subslot boundaries is expected to change the EVM result over the symbols where the transient occurs is calculated according to Table 6.4.2.1a</w:t>
        </w:r>
      </w:ins>
      <w:ins w:id="71" w:author="Kevin Wang (QMC)" w:date="2021-10-25T22:16:00Z">
        <w:r>
          <w:t>.3</w:t>
        </w:r>
      </w:ins>
      <w:ins w:id="72" w:author="Kevin Wang (QMC)" w:date="2021-10-25T22:03:00Z">
        <w:r>
          <w:t>-1.</w:t>
        </w:r>
      </w:ins>
    </w:p>
    <w:p>
      <w:pPr>
        <w:pStyle w:val="TH"/>
        <w:rPr>
          <w:ins w:id="73" w:author="Kevin Wang (QMC)" w:date="2021-10-25T22:03:00Z"/>
        </w:rPr>
      </w:pPr>
      <w:bookmarkStart w:id="74" w:name="_Hlk37255905"/>
      <w:bookmarkEnd w:id="69"/>
      <w:ins w:id="75" w:author="Kevin Wang (QMC)" w:date="2021-10-25T22:03:00Z">
        <w:r>
          <w:t>Table 6.4.2.1a</w:t>
        </w:r>
      </w:ins>
      <w:ins w:id="76" w:author="Kevin Wang (QMC)" w:date="2021-10-25T22:16:00Z">
        <w:r>
          <w:t>.3</w:t>
        </w:r>
      </w:ins>
      <w:ins w:id="77" w:author="Kevin Wang (QMC)" w:date="2021-10-25T22:03:00Z">
        <w:r>
          <w:t>-1: 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trPr>
          <w:trHeight w:val="225"/>
          <w:tblHeader/>
          <w:jc w:val="center"/>
          <w:ins w:id="78" w:author="Kevin Wang (QMC)" w:date="2021-10-25T22:03:00Z"/>
        </w:trPr>
        <w:tc>
          <w:tcPr>
            <w:tcW w:w="2335" w:type="dxa"/>
            <w:tcMar>
              <w:top w:w="0" w:type="dxa"/>
              <w:left w:w="108" w:type="dxa"/>
              <w:bottom w:w="0" w:type="dxa"/>
              <w:right w:w="108" w:type="dxa"/>
            </w:tcMar>
            <w:vAlign w:val="center"/>
            <w:hideMark/>
          </w:tcPr>
          <w:p>
            <w:pPr>
              <w:pStyle w:val="TAH"/>
              <w:keepNext w:val="0"/>
              <w:rPr>
                <w:ins w:id="79" w:author="Kevin Wang (QMC)" w:date="2021-10-25T22:03:00Z"/>
                <w:szCs w:val="18"/>
              </w:rPr>
            </w:pPr>
            <w:ins w:id="80" w:author="Kevin Wang (QMC)" w:date="2021-10-25T22:03:00Z">
              <w:r>
                <w:t>Reported transient capability (us)</w:t>
              </w:r>
            </w:ins>
          </w:p>
        </w:tc>
        <w:tc>
          <w:tcPr>
            <w:tcW w:w="3047" w:type="dxa"/>
            <w:tcMar>
              <w:top w:w="0" w:type="dxa"/>
              <w:left w:w="108" w:type="dxa"/>
              <w:bottom w:w="0" w:type="dxa"/>
              <w:right w:w="108" w:type="dxa"/>
            </w:tcMar>
            <w:vAlign w:val="center"/>
            <w:hideMark/>
          </w:tcPr>
          <w:p>
            <w:pPr>
              <w:pStyle w:val="TAH"/>
              <w:keepNext w:val="0"/>
              <w:rPr>
                <w:ins w:id="81" w:author="Kevin Wang (QMC)" w:date="2021-10-25T22:03:00Z"/>
                <w:sz w:val="20"/>
              </w:rPr>
            </w:pPr>
            <w:ins w:id="82" w:author="Kevin Wang (QMC)" w:date="2021-10-25T22:03:00Z">
              <w:r>
                <w:t>EVM definition</w:t>
              </w:r>
            </w:ins>
          </w:p>
        </w:tc>
        <w:tc>
          <w:tcPr>
            <w:tcW w:w="1543" w:type="dxa"/>
            <w:vAlign w:val="center"/>
          </w:tcPr>
          <w:p>
            <w:pPr>
              <w:pStyle w:val="TAH"/>
              <w:keepNext w:val="0"/>
              <w:rPr>
                <w:ins w:id="83" w:author="Kevin Wang (QMC)" w:date="2021-10-25T22:03:00Z"/>
                <w:lang w:eastAsia="ja-JP"/>
              </w:rPr>
            </w:pPr>
            <w:ins w:id="84" w:author="Kevin Wang (QMC)" w:date="2021-10-25T22:03:00Z">
              <w:r>
                <w:rPr>
                  <w:i/>
                  <w:iCs/>
                  <w:lang w:eastAsia="ja-JP"/>
                </w:rPr>
                <w:t>tp</w:t>
              </w:r>
              <w:r>
                <w:rPr>
                  <w:i/>
                  <w:iCs/>
                  <w:vertAlign w:val="subscript"/>
                  <w:lang w:eastAsia="ja-JP"/>
                </w:rPr>
                <w:t>start</w:t>
              </w:r>
              <w:r>
                <w:rPr>
                  <w:lang w:eastAsia="ja-JP"/>
                </w:rPr>
                <w:t xml:space="preserve"> (</w:t>
              </w:r>
              <w:r>
                <w:rPr>
                  <w:rFonts w:hint="eastAsia"/>
                  <w:lang w:eastAsia="ja-JP"/>
                </w:rPr>
                <w:t>µs</w:t>
              </w:r>
              <w:r>
                <w:rPr>
                  <w:lang w:eastAsia="ja-JP"/>
                </w:rPr>
                <w:t>)</w:t>
              </w:r>
            </w:ins>
          </w:p>
        </w:tc>
        <w:tc>
          <w:tcPr>
            <w:tcW w:w="1543" w:type="dxa"/>
            <w:tcMar>
              <w:top w:w="0" w:type="dxa"/>
              <w:left w:w="108" w:type="dxa"/>
              <w:bottom w:w="0" w:type="dxa"/>
              <w:right w:w="108" w:type="dxa"/>
            </w:tcMar>
            <w:vAlign w:val="center"/>
            <w:hideMark/>
          </w:tcPr>
          <w:p>
            <w:pPr>
              <w:pStyle w:val="TAH"/>
              <w:keepNext w:val="0"/>
              <w:rPr>
                <w:ins w:id="85" w:author="Kevin Wang (QMC)" w:date="2021-10-25T22:03:00Z"/>
              </w:rPr>
            </w:pPr>
            <w:ins w:id="86" w:author="Kevin Wang (QMC)" w:date="2021-10-25T22:03:00Z">
              <w:r>
                <w:t>SCS</w:t>
              </w:r>
              <w:r>
                <w:rPr>
                  <w:vertAlign w:val="superscript"/>
                </w:rPr>
                <w:t>4</w:t>
              </w:r>
            </w:ins>
          </w:p>
        </w:tc>
      </w:tr>
      <w:tr>
        <w:trPr>
          <w:trHeight w:val="225"/>
          <w:jc w:val="center"/>
          <w:ins w:id="87" w:author="Kevin Wang (QMC)" w:date="2021-10-25T22:03:00Z"/>
        </w:trPr>
        <w:tc>
          <w:tcPr>
            <w:tcW w:w="2335" w:type="dxa"/>
            <w:tcMar>
              <w:top w:w="0" w:type="dxa"/>
              <w:left w:w="108" w:type="dxa"/>
              <w:bottom w:w="0" w:type="dxa"/>
              <w:right w:w="108" w:type="dxa"/>
            </w:tcMar>
            <w:vAlign w:val="center"/>
            <w:hideMark/>
          </w:tcPr>
          <w:p>
            <w:pPr>
              <w:pStyle w:val="TAC"/>
              <w:keepNext w:val="0"/>
              <w:rPr>
                <w:ins w:id="88" w:author="Kevin Wang (QMC)" w:date="2021-10-25T22:03:00Z"/>
              </w:rPr>
            </w:pPr>
            <w:ins w:id="89" w:author="Kevin Wang (QMC)" w:date="2021-10-25T22:03:00Z">
              <w:r>
                <w:t>2</w:t>
              </w:r>
            </w:ins>
          </w:p>
        </w:tc>
        <w:tc>
          <w:tcPr>
            <w:tcW w:w="3047" w:type="dxa"/>
            <w:tcMar>
              <w:top w:w="0" w:type="dxa"/>
              <w:left w:w="108" w:type="dxa"/>
              <w:bottom w:w="0" w:type="dxa"/>
              <w:right w:w="108" w:type="dxa"/>
            </w:tcMar>
            <w:vAlign w:val="center"/>
            <w:hideMark/>
          </w:tcPr>
          <w:p>
            <w:pPr>
              <w:pStyle w:val="TAC"/>
              <w:keepNext w:val="0"/>
              <w:rPr>
                <w:ins w:id="90" w:author="Kevin Wang (QMC)" w:date="2021-10-25T22:03:00Z"/>
              </w:rPr>
            </w:pPr>
            <m:oMathPara>
              <m:oMath>
                <m:sSub>
                  <m:sSubPr>
                    <m:ctrlPr>
                      <w:ins w:id="91" w:author="Kevin Wang (QMC)" w:date="2021-10-25T22:03:00Z">
                        <w:rPr>
                          <w:rFonts w:ascii="Cambria Math" w:hAnsi="Cambria Math" w:cs="Arial"/>
                          <w:szCs w:val="18"/>
                        </w:rPr>
                      </w:ins>
                    </m:ctrlPr>
                  </m:sSubPr>
                  <m:e>
                    <m:r>
                      <w:ins w:id="92" w:author="Kevin Wang (QMC)" w:date="2021-10-25T22:03:00Z">
                        <w:rPr>
                          <w:rFonts w:ascii="Cambria Math" w:hAnsi="Cambria Math"/>
                        </w:rPr>
                        <m:t>EVM</m:t>
                      </w:ins>
                    </m:r>
                  </m:e>
                  <m:sub>
                    <m:r>
                      <w:ins w:id="93" w:author="Kevin Wang (QMC)" w:date="2021-10-25T22:03:00Z">
                        <w:rPr>
                          <w:rFonts w:ascii="Cambria Math" w:hAnsi="Cambria Math"/>
                        </w:rPr>
                        <m:t>after</m:t>
                      </w:ins>
                    </m:r>
                  </m:sub>
                </m:sSub>
                <m:r>
                  <w:ins w:id="94" w:author="Kevin Wang (QMC)" w:date="2021-10-25T22:03:00Z">
                    <m:rPr>
                      <m:sty m:val="p"/>
                    </m:rPr>
                    <w:rPr>
                      <w:rFonts w:ascii="Cambria Math" w:hAnsi="Cambria Math"/>
                    </w:rPr>
                    <m:t>=max⁡</m:t>
                  </w:ins>
                </m:r>
                <m:r>
                  <w:ins w:id="95" w:author="Kevin Wang (QMC)" w:date="2021-10-25T22:03:00Z">
                    <w:rPr>
                      <w:rFonts w:ascii="Cambria Math" w:hAnsi="Cambria Math"/>
                    </w:rPr>
                    <m:t>(</m:t>
                  </w:ins>
                </m:r>
                <m:acc>
                  <m:accPr>
                    <m:chr m:val="̅"/>
                    <m:ctrlPr>
                      <w:ins w:id="96" w:author="Kevin Wang (QMC)" w:date="2021-10-25T22:03:00Z">
                        <w:rPr>
                          <w:rFonts w:ascii="Cambria Math" w:hAnsi="Cambria Math" w:cs="Arial"/>
                          <w:i/>
                          <w:iCs/>
                          <w:szCs w:val="18"/>
                        </w:rPr>
                      </w:ins>
                    </m:ctrlPr>
                  </m:accPr>
                  <m:e>
                    <m:sSub>
                      <m:sSubPr>
                        <m:ctrlPr>
                          <w:ins w:id="97" w:author="Kevin Wang (QMC)" w:date="2021-10-25T22:03:00Z">
                            <w:rPr>
                              <w:rFonts w:ascii="Cambria Math" w:hAnsi="Cambria Math" w:cs="Arial"/>
                              <w:i/>
                              <w:iCs/>
                              <w:szCs w:val="18"/>
                            </w:rPr>
                          </w:ins>
                        </m:ctrlPr>
                      </m:sSubPr>
                      <m:e>
                        <m:r>
                          <w:ins w:id="98" w:author="Kevin Wang (QMC)" w:date="2021-10-25T22:03:00Z">
                            <w:rPr>
                              <w:rFonts w:ascii="Cambria Math" w:hAnsi="Cambria Math"/>
                            </w:rPr>
                            <m:t>EVM</m:t>
                          </w:ins>
                        </m:r>
                      </m:e>
                      <m:sub>
                        <m:r>
                          <w:ins w:id="99" w:author="Kevin Wang (QMC)" w:date="2021-10-25T22:03:00Z">
                            <w:rPr>
                              <w:rFonts w:ascii="Cambria Math" w:hAnsi="Cambria Math"/>
                            </w:rPr>
                            <m:t>l_tp</m:t>
                          </w:ins>
                        </m:r>
                      </m:sub>
                    </m:sSub>
                    <m:r>
                      <w:ins w:id="100" w:author="Kevin Wang (QMC)" w:date="2021-10-25T22:03:00Z">
                        <w:rPr>
                          <w:rFonts w:ascii="Cambria Math" w:hAnsi="Cambria Math"/>
                        </w:rPr>
                        <m:t>,</m:t>
                      </w:ins>
                    </m:r>
                  </m:e>
                </m:acc>
                <m:acc>
                  <m:accPr>
                    <m:chr m:val="̅"/>
                    <m:ctrlPr>
                      <w:ins w:id="101" w:author="Kevin Wang (QMC)" w:date="2021-10-25T22:03:00Z">
                        <w:rPr>
                          <w:rFonts w:ascii="Cambria Math" w:hAnsi="Cambria Math" w:cs="Arial"/>
                          <w:i/>
                          <w:iCs/>
                          <w:szCs w:val="18"/>
                        </w:rPr>
                      </w:ins>
                    </m:ctrlPr>
                  </m:accPr>
                  <m:e>
                    <m:sSub>
                      <m:sSubPr>
                        <m:ctrlPr>
                          <w:ins w:id="102" w:author="Kevin Wang (QMC)" w:date="2021-10-25T22:03:00Z">
                            <w:rPr>
                              <w:rFonts w:ascii="Cambria Math" w:hAnsi="Cambria Math" w:cs="Arial"/>
                              <w:i/>
                              <w:iCs/>
                              <w:szCs w:val="18"/>
                            </w:rPr>
                          </w:ins>
                        </m:ctrlPr>
                      </m:sSubPr>
                      <m:e>
                        <m:r>
                          <w:ins w:id="103" w:author="Kevin Wang (QMC)" w:date="2021-10-25T22:03:00Z">
                            <w:rPr>
                              <w:rFonts w:ascii="Cambria Math" w:hAnsi="Cambria Math"/>
                            </w:rPr>
                            <m:t>EVM</m:t>
                          </w:ins>
                        </m:r>
                      </m:e>
                      <m:sub>
                        <m:r>
                          <w:ins w:id="104" w:author="Kevin Wang (QMC)" w:date="2021-10-25T22:03:00Z">
                            <w:rPr>
                              <w:rFonts w:ascii="Cambria Math" w:hAnsi="Cambria Math"/>
                            </w:rPr>
                            <m:t>h</m:t>
                          </w:ins>
                        </m:r>
                      </m:sub>
                    </m:sSub>
                    <m:r>
                      <w:ins w:id="105" w:author="Kevin Wang (QMC)" w:date="2021-10-25T22:03:00Z">
                        <w:rPr>
                          <w:rFonts w:ascii="Cambria Math" w:hAnsi="Cambria Math"/>
                        </w:rPr>
                        <m:t>)</m:t>
                      </w:ins>
                    </m:r>
                  </m:e>
                </m:acc>
              </m:oMath>
            </m:oMathPara>
          </w:p>
          <w:p>
            <w:pPr>
              <w:pStyle w:val="TAC"/>
              <w:keepNext w:val="0"/>
              <w:rPr>
                <w:ins w:id="106" w:author="Kevin Wang (QMC)" w:date="2021-10-25T22:03:00Z"/>
              </w:rPr>
            </w:pPr>
            <m:oMathPara>
              <m:oMath>
                <m:sSub>
                  <m:sSubPr>
                    <m:ctrlPr>
                      <w:ins w:id="107" w:author="Kevin Wang (QMC)" w:date="2021-10-25T22:03:00Z">
                        <w:rPr>
                          <w:rFonts w:ascii="Cambria Math" w:hAnsi="Cambria Math" w:cs="Arial"/>
                          <w:szCs w:val="18"/>
                        </w:rPr>
                      </w:ins>
                    </m:ctrlPr>
                  </m:sSubPr>
                  <m:e>
                    <m:r>
                      <w:ins w:id="108" w:author="Kevin Wang (QMC)" w:date="2021-10-25T22:03:00Z">
                        <w:rPr>
                          <w:rFonts w:ascii="Cambria Math" w:hAnsi="Cambria Math"/>
                        </w:rPr>
                        <m:t>EVM</m:t>
                      </w:ins>
                    </m:r>
                  </m:e>
                  <m:sub>
                    <m:r>
                      <w:ins w:id="109" w:author="Kevin Wang (QMC)" w:date="2021-10-25T22:03:00Z">
                        <w:rPr>
                          <w:rFonts w:ascii="Cambria Math" w:hAnsi="Cambria Math" w:cs="Arial"/>
                          <w:szCs w:val="18"/>
                        </w:rPr>
                        <m:t>before</m:t>
                      </w:ins>
                    </m:r>
                  </m:sub>
                </m:sSub>
                <m:r>
                  <w:ins w:id="110" w:author="Kevin Wang (QMC)" w:date="2021-10-25T22:03:00Z">
                    <m:rPr>
                      <m:sty m:val="p"/>
                    </m:rPr>
                    <w:rPr>
                      <w:rFonts w:ascii="Cambria Math" w:hAnsi="Cambria Math"/>
                    </w:rPr>
                    <m:t>=max⁡</m:t>
                  </w:ins>
                </m:r>
                <m:r>
                  <w:ins w:id="111" w:author="Kevin Wang (QMC)" w:date="2021-10-25T22:03:00Z">
                    <w:rPr>
                      <w:rFonts w:ascii="Cambria Math" w:hAnsi="Cambria Math"/>
                    </w:rPr>
                    <m:t>(</m:t>
                  </w:ins>
                </m:r>
                <m:acc>
                  <m:accPr>
                    <m:chr m:val="̅"/>
                    <m:ctrlPr>
                      <w:ins w:id="112" w:author="Kevin Wang (QMC)" w:date="2021-10-25T22:03:00Z">
                        <w:rPr>
                          <w:rFonts w:ascii="Cambria Math" w:hAnsi="Cambria Math" w:cs="Arial"/>
                          <w:i/>
                          <w:iCs/>
                          <w:szCs w:val="18"/>
                        </w:rPr>
                      </w:ins>
                    </m:ctrlPr>
                  </m:accPr>
                  <m:e>
                    <m:sSub>
                      <m:sSubPr>
                        <m:ctrlPr>
                          <w:ins w:id="113" w:author="Kevin Wang (QMC)" w:date="2021-10-25T22:03:00Z">
                            <w:rPr>
                              <w:rFonts w:ascii="Cambria Math" w:hAnsi="Cambria Math" w:cs="Arial"/>
                              <w:i/>
                              <w:iCs/>
                              <w:szCs w:val="18"/>
                            </w:rPr>
                          </w:ins>
                        </m:ctrlPr>
                      </m:sSubPr>
                      <m:e>
                        <m:r>
                          <w:ins w:id="114" w:author="Kevin Wang (QMC)" w:date="2021-10-25T22:03:00Z">
                            <w:rPr>
                              <w:rFonts w:ascii="Cambria Math" w:hAnsi="Cambria Math"/>
                            </w:rPr>
                            <m:t>EVM</m:t>
                          </w:ins>
                        </m:r>
                      </m:e>
                      <m:sub>
                        <m:r>
                          <w:ins w:id="115" w:author="Kevin Wang (QMC)" w:date="2021-10-25T22:03:00Z">
                            <w:rPr>
                              <w:rFonts w:ascii="Cambria Math" w:hAnsi="Cambria Math"/>
                            </w:rPr>
                            <m:t>l</m:t>
                          </w:ins>
                        </m:r>
                      </m:sub>
                    </m:sSub>
                    <m:r>
                      <w:ins w:id="116" w:author="Kevin Wang (QMC)" w:date="2021-10-25T22:03:00Z">
                        <w:rPr>
                          <w:rFonts w:ascii="Cambria Math" w:hAnsi="Cambria Math"/>
                        </w:rPr>
                        <m:t>,</m:t>
                      </w:ins>
                    </m:r>
                  </m:e>
                </m:acc>
                <m:acc>
                  <m:accPr>
                    <m:chr m:val="̅"/>
                    <m:ctrlPr>
                      <w:ins w:id="117" w:author="Kevin Wang (QMC)" w:date="2021-10-25T22:03:00Z">
                        <w:rPr>
                          <w:rFonts w:ascii="Cambria Math" w:hAnsi="Cambria Math" w:cs="Arial"/>
                          <w:i/>
                          <w:iCs/>
                          <w:szCs w:val="18"/>
                        </w:rPr>
                      </w:ins>
                    </m:ctrlPr>
                  </m:accPr>
                  <m:e>
                    <m:sSub>
                      <m:sSubPr>
                        <m:ctrlPr>
                          <w:ins w:id="118" w:author="Kevin Wang (QMC)" w:date="2021-10-25T22:03:00Z">
                            <w:rPr>
                              <w:rFonts w:ascii="Cambria Math" w:hAnsi="Cambria Math" w:cs="Arial"/>
                              <w:i/>
                              <w:iCs/>
                              <w:szCs w:val="18"/>
                            </w:rPr>
                          </w:ins>
                        </m:ctrlPr>
                      </m:sSubPr>
                      <m:e>
                        <m:r>
                          <w:ins w:id="119" w:author="Kevin Wang (QMC)" w:date="2021-10-25T22:03:00Z">
                            <w:rPr>
                              <w:rFonts w:ascii="Cambria Math" w:hAnsi="Cambria Math"/>
                            </w:rPr>
                            <m:t>EVM</m:t>
                          </w:ins>
                        </m:r>
                      </m:e>
                      <m:sub>
                        <m:r>
                          <w:ins w:id="120" w:author="Kevin Wang (QMC)" w:date="2021-10-25T22:03:00Z">
                            <w:rPr>
                              <w:rFonts w:ascii="Cambria Math" w:hAnsi="Cambria Math"/>
                            </w:rPr>
                            <m:t>h_tp</m:t>
                          </w:ins>
                        </m:r>
                      </m:sub>
                    </m:sSub>
                    <m:r>
                      <w:ins w:id="121" w:author="Kevin Wang (QMC)" w:date="2021-10-25T22:03:00Z">
                        <w:rPr>
                          <w:rFonts w:ascii="Cambria Math" w:hAnsi="Cambria Math"/>
                        </w:rPr>
                        <m:t>)</m:t>
                      </w:ins>
                    </m:r>
                  </m:e>
                </m:acc>
              </m:oMath>
            </m:oMathPara>
          </w:p>
        </w:tc>
        <w:tc>
          <w:tcPr>
            <w:tcW w:w="1543" w:type="dxa"/>
          </w:tcPr>
          <w:p>
            <w:pPr>
              <w:pStyle w:val="TAC"/>
              <w:keepNext w:val="0"/>
              <w:rPr>
                <w:ins w:id="122" w:author="Kevin Wang (QMC)" w:date="2021-10-25T22:03:00Z"/>
              </w:rPr>
            </w:pPr>
            <w:ins w:id="123" w:author="Kevin Wang (QMC)" w:date="2021-10-25T22:03:00Z">
              <w:r>
                <w:t>[-0.5]</w:t>
              </w:r>
            </w:ins>
          </w:p>
        </w:tc>
        <w:tc>
          <w:tcPr>
            <w:tcW w:w="1543" w:type="dxa"/>
            <w:tcMar>
              <w:top w:w="0" w:type="dxa"/>
              <w:left w:w="108" w:type="dxa"/>
              <w:bottom w:w="0" w:type="dxa"/>
              <w:right w:w="108" w:type="dxa"/>
            </w:tcMar>
            <w:hideMark/>
          </w:tcPr>
          <w:p>
            <w:pPr>
              <w:pStyle w:val="TAC"/>
              <w:keepNext w:val="0"/>
              <w:rPr>
                <w:ins w:id="124" w:author="Kevin Wang (QMC)" w:date="2021-10-25T22:03:00Z"/>
              </w:rPr>
            </w:pPr>
            <w:ins w:id="125" w:author="Kevin Wang (QMC)" w:date="2021-10-25T22:03:00Z">
              <w:r>
                <w:t>15kHz or 30kHz</w:t>
              </w:r>
              <w:r>
                <w:rPr>
                  <w:vertAlign w:val="superscript"/>
                </w:rPr>
                <w:t>5</w:t>
              </w:r>
            </w:ins>
          </w:p>
          <w:p>
            <w:pPr>
              <w:pStyle w:val="TAC"/>
              <w:keepNext w:val="0"/>
              <w:rPr>
                <w:ins w:id="126" w:author="Kevin Wang (QMC)" w:date="2021-10-25T22:03:00Z"/>
              </w:rPr>
            </w:pPr>
          </w:p>
        </w:tc>
      </w:tr>
      <w:tr>
        <w:trPr>
          <w:trHeight w:val="225"/>
          <w:jc w:val="center"/>
          <w:ins w:id="127" w:author="Kevin Wang (QMC)" w:date="2021-10-25T22:03:00Z"/>
        </w:trPr>
        <w:tc>
          <w:tcPr>
            <w:tcW w:w="2335" w:type="dxa"/>
            <w:tcMar>
              <w:top w:w="0" w:type="dxa"/>
              <w:left w:w="108" w:type="dxa"/>
              <w:bottom w:w="0" w:type="dxa"/>
              <w:right w:w="108" w:type="dxa"/>
            </w:tcMar>
            <w:vAlign w:val="center"/>
            <w:hideMark/>
          </w:tcPr>
          <w:p>
            <w:pPr>
              <w:pStyle w:val="TAC"/>
              <w:keepNext w:val="0"/>
              <w:rPr>
                <w:ins w:id="128" w:author="Kevin Wang (QMC)" w:date="2021-10-25T22:03:00Z"/>
              </w:rPr>
            </w:pPr>
            <w:ins w:id="129" w:author="Kevin Wang (QMC)" w:date="2021-10-25T22:03:00Z">
              <w:r>
                <w:t>4</w:t>
              </w:r>
            </w:ins>
          </w:p>
        </w:tc>
        <w:tc>
          <w:tcPr>
            <w:tcW w:w="3047" w:type="dxa"/>
            <w:tcMar>
              <w:top w:w="0" w:type="dxa"/>
              <w:left w:w="108" w:type="dxa"/>
              <w:bottom w:w="0" w:type="dxa"/>
              <w:right w:w="108" w:type="dxa"/>
            </w:tcMar>
            <w:vAlign w:val="center"/>
            <w:hideMark/>
          </w:tcPr>
          <w:p>
            <w:pPr>
              <w:pStyle w:val="TAC"/>
              <w:keepNext w:val="0"/>
              <w:rPr>
                <w:ins w:id="130" w:author="Kevin Wang (QMC)" w:date="2021-10-25T22:03:00Z"/>
              </w:rPr>
            </w:pPr>
            <m:oMathPara>
              <m:oMath>
                <m:sSub>
                  <m:sSubPr>
                    <m:ctrlPr>
                      <w:ins w:id="131" w:author="Kevin Wang (QMC)" w:date="2021-10-25T22:03:00Z">
                        <w:rPr>
                          <w:rFonts w:ascii="Cambria Math" w:hAnsi="Cambria Math" w:cs="Arial"/>
                          <w:szCs w:val="18"/>
                        </w:rPr>
                      </w:ins>
                    </m:ctrlPr>
                  </m:sSubPr>
                  <m:e>
                    <m:r>
                      <w:ins w:id="132" w:author="Kevin Wang (QMC)" w:date="2021-10-25T22:03:00Z">
                        <w:rPr>
                          <w:rFonts w:ascii="Cambria Math" w:hAnsi="Cambria Math"/>
                        </w:rPr>
                        <m:t>EVM</m:t>
                      </w:ins>
                    </m:r>
                  </m:e>
                  <m:sub>
                    <m:r>
                      <w:ins w:id="133" w:author="Kevin Wang (QMC)" w:date="2021-10-25T22:03:00Z">
                        <w:rPr>
                          <w:rFonts w:ascii="Cambria Math" w:hAnsi="Cambria Math"/>
                        </w:rPr>
                        <m:t>after</m:t>
                      </w:ins>
                    </m:r>
                  </m:sub>
                </m:sSub>
                <m:r>
                  <w:ins w:id="134" w:author="Kevin Wang (QMC)" w:date="2021-10-25T22:03:00Z">
                    <m:rPr>
                      <m:sty m:val="p"/>
                    </m:rPr>
                    <w:rPr>
                      <w:rFonts w:ascii="Cambria Math" w:hAnsi="Cambria Math"/>
                    </w:rPr>
                    <m:t>=max⁡</m:t>
                  </w:ins>
                </m:r>
                <m:r>
                  <w:ins w:id="135" w:author="Kevin Wang (QMC)" w:date="2021-10-25T22:03:00Z">
                    <w:rPr>
                      <w:rFonts w:ascii="Cambria Math" w:hAnsi="Cambria Math"/>
                    </w:rPr>
                    <m:t>(</m:t>
                  </w:ins>
                </m:r>
                <m:acc>
                  <m:accPr>
                    <m:chr m:val="̅"/>
                    <m:ctrlPr>
                      <w:ins w:id="136" w:author="Kevin Wang (QMC)" w:date="2021-10-25T22:03:00Z">
                        <w:rPr>
                          <w:rFonts w:ascii="Cambria Math" w:hAnsi="Cambria Math" w:cs="Arial"/>
                          <w:i/>
                          <w:iCs/>
                          <w:szCs w:val="18"/>
                        </w:rPr>
                      </w:ins>
                    </m:ctrlPr>
                  </m:accPr>
                  <m:e>
                    <m:sSub>
                      <m:sSubPr>
                        <m:ctrlPr>
                          <w:ins w:id="137" w:author="Kevin Wang (QMC)" w:date="2021-10-25T22:03:00Z">
                            <w:rPr>
                              <w:rFonts w:ascii="Cambria Math" w:hAnsi="Cambria Math" w:cs="Arial"/>
                              <w:i/>
                              <w:iCs/>
                              <w:szCs w:val="18"/>
                            </w:rPr>
                          </w:ins>
                        </m:ctrlPr>
                      </m:sSubPr>
                      <m:e>
                        <m:r>
                          <w:ins w:id="138" w:author="Kevin Wang (QMC)" w:date="2021-10-25T22:03:00Z">
                            <w:rPr>
                              <w:rFonts w:ascii="Cambria Math" w:hAnsi="Cambria Math"/>
                            </w:rPr>
                            <m:t>EVM</m:t>
                          </w:ins>
                        </m:r>
                      </m:e>
                      <m:sub>
                        <m:r>
                          <w:ins w:id="139" w:author="Kevin Wang (QMC)" w:date="2021-10-25T22:03:00Z">
                            <w:rPr>
                              <w:rFonts w:ascii="Cambria Math" w:hAnsi="Cambria Math"/>
                            </w:rPr>
                            <m:t>l_tp</m:t>
                          </w:ins>
                        </m:r>
                      </m:sub>
                    </m:sSub>
                    <m:r>
                      <w:ins w:id="140" w:author="Kevin Wang (QMC)" w:date="2021-10-25T22:03:00Z">
                        <w:rPr>
                          <w:rFonts w:ascii="Cambria Math" w:hAnsi="Cambria Math"/>
                        </w:rPr>
                        <m:t>,</m:t>
                      </w:ins>
                    </m:r>
                  </m:e>
                </m:acc>
                <m:acc>
                  <m:accPr>
                    <m:chr m:val="̅"/>
                    <m:ctrlPr>
                      <w:ins w:id="141" w:author="Kevin Wang (QMC)" w:date="2021-10-25T22:03:00Z">
                        <w:rPr>
                          <w:rFonts w:ascii="Cambria Math" w:hAnsi="Cambria Math" w:cs="Arial"/>
                          <w:i/>
                          <w:iCs/>
                          <w:szCs w:val="18"/>
                        </w:rPr>
                      </w:ins>
                    </m:ctrlPr>
                  </m:accPr>
                  <m:e>
                    <m:sSub>
                      <m:sSubPr>
                        <m:ctrlPr>
                          <w:ins w:id="142" w:author="Kevin Wang (QMC)" w:date="2021-10-25T22:03:00Z">
                            <w:rPr>
                              <w:rFonts w:ascii="Cambria Math" w:hAnsi="Cambria Math" w:cs="Arial"/>
                              <w:i/>
                              <w:iCs/>
                              <w:szCs w:val="18"/>
                            </w:rPr>
                          </w:ins>
                        </m:ctrlPr>
                      </m:sSubPr>
                      <m:e>
                        <m:r>
                          <w:ins w:id="143" w:author="Kevin Wang (QMC)" w:date="2021-10-25T22:03:00Z">
                            <w:rPr>
                              <w:rFonts w:ascii="Cambria Math" w:hAnsi="Cambria Math"/>
                            </w:rPr>
                            <m:t>EVM</m:t>
                          </w:ins>
                        </m:r>
                      </m:e>
                      <m:sub>
                        <m:r>
                          <w:ins w:id="144" w:author="Kevin Wang (QMC)" w:date="2021-10-25T22:03:00Z">
                            <w:rPr>
                              <w:rFonts w:ascii="Cambria Math" w:hAnsi="Cambria Math"/>
                            </w:rPr>
                            <m:t>h</m:t>
                          </w:ins>
                        </m:r>
                      </m:sub>
                    </m:sSub>
                    <m:r>
                      <w:ins w:id="145" w:author="Kevin Wang (QMC)" w:date="2021-10-25T22:03:00Z">
                        <w:rPr>
                          <w:rFonts w:ascii="Cambria Math" w:hAnsi="Cambria Math"/>
                        </w:rPr>
                        <m:t>)</m:t>
                      </w:ins>
                    </m:r>
                  </m:e>
                </m:acc>
              </m:oMath>
            </m:oMathPara>
          </w:p>
          <w:p>
            <w:pPr>
              <w:pStyle w:val="TAC"/>
              <w:keepNext w:val="0"/>
              <w:rPr>
                <w:ins w:id="146" w:author="Kevin Wang (QMC)" w:date="2021-10-25T22:03:00Z"/>
              </w:rPr>
            </w:pPr>
            <m:oMathPara>
              <m:oMath>
                <m:sSub>
                  <m:sSubPr>
                    <m:ctrlPr>
                      <w:ins w:id="147" w:author="Kevin Wang (QMC)" w:date="2021-10-25T22:03:00Z">
                        <w:rPr>
                          <w:rFonts w:ascii="Cambria Math" w:hAnsi="Cambria Math" w:cs="Arial"/>
                          <w:szCs w:val="18"/>
                        </w:rPr>
                      </w:ins>
                    </m:ctrlPr>
                  </m:sSubPr>
                  <m:e>
                    <m:r>
                      <w:ins w:id="148" w:author="Kevin Wang (QMC)" w:date="2021-10-25T22:03:00Z">
                        <w:rPr>
                          <w:rFonts w:ascii="Cambria Math" w:hAnsi="Cambria Math"/>
                        </w:rPr>
                        <m:t>EVM</m:t>
                      </w:ins>
                    </m:r>
                  </m:e>
                  <m:sub>
                    <m:r>
                      <w:ins w:id="149" w:author="Kevin Wang (QMC)" w:date="2021-10-25T22:03:00Z">
                        <w:rPr>
                          <w:rFonts w:ascii="Cambria Math" w:hAnsi="Cambria Math" w:cs="Arial"/>
                          <w:szCs w:val="18"/>
                        </w:rPr>
                        <m:t>before</m:t>
                      </w:ins>
                    </m:r>
                  </m:sub>
                </m:sSub>
                <m:r>
                  <w:ins w:id="150" w:author="Kevin Wang (QMC)" w:date="2021-10-25T22:03:00Z">
                    <m:rPr>
                      <m:sty m:val="p"/>
                    </m:rPr>
                    <w:rPr>
                      <w:rFonts w:ascii="Cambria Math" w:hAnsi="Cambria Math"/>
                    </w:rPr>
                    <m:t>=max⁡</m:t>
                  </w:ins>
                </m:r>
                <m:r>
                  <w:ins w:id="151" w:author="Kevin Wang (QMC)" w:date="2021-10-25T22:03:00Z">
                    <w:rPr>
                      <w:rFonts w:ascii="Cambria Math" w:hAnsi="Cambria Math"/>
                    </w:rPr>
                    <m:t>(</m:t>
                  </w:ins>
                </m:r>
                <m:acc>
                  <m:accPr>
                    <m:chr m:val="̅"/>
                    <m:ctrlPr>
                      <w:ins w:id="152" w:author="Kevin Wang (QMC)" w:date="2021-10-25T22:03:00Z">
                        <w:rPr>
                          <w:rFonts w:ascii="Cambria Math" w:hAnsi="Cambria Math" w:cs="Arial"/>
                          <w:i/>
                          <w:iCs/>
                          <w:szCs w:val="18"/>
                        </w:rPr>
                      </w:ins>
                    </m:ctrlPr>
                  </m:accPr>
                  <m:e>
                    <m:sSub>
                      <m:sSubPr>
                        <m:ctrlPr>
                          <w:ins w:id="153" w:author="Kevin Wang (QMC)" w:date="2021-10-25T22:03:00Z">
                            <w:rPr>
                              <w:rFonts w:ascii="Cambria Math" w:hAnsi="Cambria Math" w:cs="Arial"/>
                              <w:i/>
                              <w:iCs/>
                              <w:szCs w:val="18"/>
                            </w:rPr>
                          </w:ins>
                        </m:ctrlPr>
                      </m:sSubPr>
                      <m:e>
                        <m:r>
                          <w:ins w:id="154" w:author="Kevin Wang (QMC)" w:date="2021-10-25T22:03:00Z">
                            <w:rPr>
                              <w:rFonts w:ascii="Cambria Math" w:hAnsi="Cambria Math"/>
                            </w:rPr>
                            <m:t>EVM</m:t>
                          </w:ins>
                        </m:r>
                      </m:e>
                      <m:sub>
                        <m:r>
                          <w:ins w:id="155" w:author="Kevin Wang (QMC)" w:date="2021-10-25T22:03:00Z">
                            <w:rPr>
                              <w:rFonts w:ascii="Cambria Math" w:hAnsi="Cambria Math"/>
                            </w:rPr>
                            <m:t>l</m:t>
                          </w:ins>
                        </m:r>
                      </m:sub>
                    </m:sSub>
                    <m:r>
                      <w:ins w:id="156" w:author="Kevin Wang (QMC)" w:date="2021-10-25T22:03:00Z">
                        <w:rPr>
                          <w:rFonts w:ascii="Cambria Math" w:hAnsi="Cambria Math"/>
                        </w:rPr>
                        <m:t>,</m:t>
                      </w:ins>
                    </m:r>
                  </m:e>
                </m:acc>
                <m:acc>
                  <m:accPr>
                    <m:chr m:val="̅"/>
                    <m:ctrlPr>
                      <w:ins w:id="157" w:author="Kevin Wang (QMC)" w:date="2021-10-25T22:03:00Z">
                        <w:rPr>
                          <w:rFonts w:ascii="Cambria Math" w:hAnsi="Cambria Math" w:cs="Arial"/>
                          <w:i/>
                          <w:iCs/>
                          <w:szCs w:val="18"/>
                        </w:rPr>
                      </w:ins>
                    </m:ctrlPr>
                  </m:accPr>
                  <m:e>
                    <m:sSub>
                      <m:sSubPr>
                        <m:ctrlPr>
                          <w:ins w:id="158" w:author="Kevin Wang (QMC)" w:date="2021-10-25T22:03:00Z">
                            <w:rPr>
                              <w:rFonts w:ascii="Cambria Math" w:hAnsi="Cambria Math" w:cs="Arial"/>
                              <w:i/>
                              <w:iCs/>
                              <w:szCs w:val="18"/>
                            </w:rPr>
                          </w:ins>
                        </m:ctrlPr>
                      </m:sSubPr>
                      <m:e>
                        <m:r>
                          <w:ins w:id="159" w:author="Kevin Wang (QMC)" w:date="2021-10-25T22:03:00Z">
                            <w:rPr>
                              <w:rFonts w:ascii="Cambria Math" w:hAnsi="Cambria Math"/>
                            </w:rPr>
                            <m:t>EVM</m:t>
                          </w:ins>
                        </m:r>
                      </m:e>
                      <m:sub>
                        <m:r>
                          <w:ins w:id="160" w:author="Kevin Wang (QMC)" w:date="2021-10-25T22:03:00Z">
                            <w:rPr>
                              <w:rFonts w:ascii="Cambria Math" w:hAnsi="Cambria Math"/>
                            </w:rPr>
                            <m:t>h_tp</m:t>
                          </w:ins>
                        </m:r>
                      </m:sub>
                    </m:sSub>
                    <m:r>
                      <w:ins w:id="161" w:author="Kevin Wang (QMC)" w:date="2021-10-25T22:03:00Z">
                        <w:rPr>
                          <w:rFonts w:ascii="Cambria Math" w:hAnsi="Cambria Math"/>
                        </w:rPr>
                        <m:t>)</m:t>
                      </w:ins>
                    </m:r>
                  </m:e>
                </m:acc>
              </m:oMath>
            </m:oMathPara>
          </w:p>
        </w:tc>
        <w:tc>
          <w:tcPr>
            <w:tcW w:w="1543" w:type="dxa"/>
          </w:tcPr>
          <w:p>
            <w:pPr>
              <w:pStyle w:val="TAC"/>
              <w:keepNext w:val="0"/>
              <w:rPr>
                <w:ins w:id="162" w:author="Kevin Wang (QMC)" w:date="2021-10-25T22:03:00Z"/>
              </w:rPr>
            </w:pPr>
            <w:ins w:id="163" w:author="Kevin Wang (QMC)" w:date="2021-10-25T22:03:00Z">
              <w:r>
                <w:t>[-1]</w:t>
              </w:r>
            </w:ins>
          </w:p>
        </w:tc>
        <w:tc>
          <w:tcPr>
            <w:tcW w:w="1543" w:type="dxa"/>
            <w:tcMar>
              <w:top w:w="0" w:type="dxa"/>
              <w:left w:w="108" w:type="dxa"/>
              <w:bottom w:w="0" w:type="dxa"/>
              <w:right w:w="108" w:type="dxa"/>
            </w:tcMar>
            <w:hideMark/>
          </w:tcPr>
          <w:p>
            <w:pPr>
              <w:pStyle w:val="TAC"/>
              <w:keepNext w:val="0"/>
              <w:rPr>
                <w:ins w:id="164" w:author="Kevin Wang (QMC)" w:date="2021-10-25T22:03:00Z"/>
              </w:rPr>
            </w:pPr>
            <w:ins w:id="165" w:author="Kevin Wang (QMC)" w:date="2021-10-25T22:03:00Z">
              <w:r>
                <w:t>15kHz</w:t>
              </w:r>
            </w:ins>
          </w:p>
          <w:p>
            <w:pPr>
              <w:pStyle w:val="TAC"/>
              <w:keepNext w:val="0"/>
              <w:rPr>
                <w:ins w:id="166" w:author="Kevin Wang (QMC)" w:date="2021-10-25T22:03:00Z"/>
              </w:rPr>
            </w:pPr>
          </w:p>
        </w:tc>
      </w:tr>
      <w:tr>
        <w:trPr>
          <w:trHeight w:val="225"/>
          <w:jc w:val="center"/>
          <w:ins w:id="167" w:author="Kevin Wang (QMC)" w:date="2021-10-25T22:03:00Z"/>
        </w:trPr>
        <w:tc>
          <w:tcPr>
            <w:tcW w:w="2335" w:type="dxa"/>
            <w:tcMar>
              <w:top w:w="0" w:type="dxa"/>
              <w:left w:w="108" w:type="dxa"/>
              <w:bottom w:w="0" w:type="dxa"/>
              <w:right w:w="108" w:type="dxa"/>
            </w:tcMar>
            <w:vAlign w:val="center"/>
            <w:hideMark/>
          </w:tcPr>
          <w:p>
            <w:pPr>
              <w:pStyle w:val="TAC"/>
              <w:keepNext w:val="0"/>
              <w:rPr>
                <w:ins w:id="168" w:author="Kevin Wang (QMC)" w:date="2021-10-25T22:03:00Z"/>
              </w:rPr>
            </w:pPr>
            <w:ins w:id="169" w:author="Kevin Wang (QMC)" w:date="2021-10-25T22:03:00Z">
              <w:r>
                <w:t>7</w:t>
              </w:r>
            </w:ins>
          </w:p>
        </w:tc>
        <w:tc>
          <w:tcPr>
            <w:tcW w:w="3047" w:type="dxa"/>
            <w:tcMar>
              <w:top w:w="0" w:type="dxa"/>
              <w:left w:w="108" w:type="dxa"/>
              <w:bottom w:w="0" w:type="dxa"/>
              <w:right w:w="108" w:type="dxa"/>
            </w:tcMar>
            <w:vAlign w:val="center"/>
            <w:hideMark/>
          </w:tcPr>
          <w:p>
            <w:pPr>
              <w:pStyle w:val="TAC"/>
              <w:keepNext w:val="0"/>
              <w:rPr>
                <w:ins w:id="170" w:author="Kevin Wang (QMC)" w:date="2021-10-25T22:03:00Z"/>
              </w:rPr>
            </w:pPr>
            <m:oMathPara>
              <m:oMath>
                <m:sSub>
                  <m:sSubPr>
                    <m:ctrlPr>
                      <w:ins w:id="171" w:author="Kevin Wang (QMC)" w:date="2021-10-25T22:03:00Z">
                        <w:rPr>
                          <w:rFonts w:ascii="Cambria Math" w:hAnsi="Cambria Math" w:cs="Arial"/>
                          <w:szCs w:val="18"/>
                        </w:rPr>
                      </w:ins>
                    </m:ctrlPr>
                  </m:sSubPr>
                  <m:e>
                    <m:r>
                      <w:ins w:id="172" w:author="Kevin Wang (QMC)" w:date="2021-10-25T22:03:00Z">
                        <w:rPr>
                          <w:rFonts w:ascii="Cambria Math" w:hAnsi="Cambria Math"/>
                        </w:rPr>
                        <m:t>EVM</m:t>
                      </w:ins>
                    </m:r>
                  </m:e>
                  <m:sub>
                    <m:r>
                      <w:ins w:id="173" w:author="Kevin Wang (QMC)" w:date="2021-10-25T22:03:00Z">
                        <w:rPr>
                          <w:rFonts w:ascii="Cambria Math" w:hAnsi="Cambria Math"/>
                        </w:rPr>
                        <m:t>after</m:t>
                      </w:ins>
                    </m:r>
                  </m:sub>
                </m:sSub>
                <m:r>
                  <w:ins w:id="174" w:author="Kevin Wang (QMC)" w:date="2021-10-25T22:03:00Z">
                    <m:rPr>
                      <m:sty m:val="p"/>
                    </m:rPr>
                    <w:rPr>
                      <w:rFonts w:ascii="Cambria Math" w:hAnsi="Cambria Math"/>
                    </w:rPr>
                    <m:t>=min⁡</m:t>
                  </w:ins>
                </m:r>
                <m:r>
                  <w:ins w:id="175" w:author="Kevin Wang (QMC)" w:date="2021-10-25T22:03:00Z">
                    <w:rPr>
                      <w:rFonts w:ascii="Cambria Math" w:hAnsi="Cambria Math"/>
                    </w:rPr>
                    <m:t>(</m:t>
                  </w:ins>
                </m:r>
                <m:acc>
                  <m:accPr>
                    <m:chr m:val="̅"/>
                    <m:ctrlPr>
                      <w:ins w:id="176" w:author="Kevin Wang (QMC)" w:date="2021-10-25T22:03:00Z">
                        <w:rPr>
                          <w:rFonts w:ascii="Cambria Math" w:hAnsi="Cambria Math" w:cs="Arial"/>
                          <w:i/>
                          <w:iCs/>
                          <w:szCs w:val="18"/>
                        </w:rPr>
                      </w:ins>
                    </m:ctrlPr>
                  </m:accPr>
                  <m:e>
                    <m:sSub>
                      <m:sSubPr>
                        <m:ctrlPr>
                          <w:ins w:id="177" w:author="Kevin Wang (QMC)" w:date="2021-10-25T22:03:00Z">
                            <w:rPr>
                              <w:rFonts w:ascii="Cambria Math" w:hAnsi="Cambria Math" w:cs="Arial"/>
                              <w:i/>
                              <w:iCs/>
                              <w:szCs w:val="18"/>
                            </w:rPr>
                          </w:ins>
                        </m:ctrlPr>
                      </m:sSubPr>
                      <m:e>
                        <m:r>
                          <w:ins w:id="178" w:author="Kevin Wang (QMC)" w:date="2021-10-25T22:03:00Z">
                            <w:rPr>
                              <w:rFonts w:ascii="Cambria Math" w:hAnsi="Cambria Math"/>
                            </w:rPr>
                            <m:t>EVM</m:t>
                          </w:ins>
                        </m:r>
                      </m:e>
                      <m:sub>
                        <m:r>
                          <w:ins w:id="179" w:author="Kevin Wang (QMC)" w:date="2021-10-25T22:03:00Z">
                            <w:rPr>
                              <w:rFonts w:ascii="Cambria Math" w:hAnsi="Cambria Math"/>
                            </w:rPr>
                            <m:t>l_tp</m:t>
                          </w:ins>
                        </m:r>
                      </m:sub>
                    </m:sSub>
                    <m:r>
                      <w:ins w:id="180" w:author="Kevin Wang (QMC)" w:date="2021-10-25T22:03:00Z">
                        <w:rPr>
                          <w:rFonts w:ascii="Cambria Math" w:hAnsi="Cambria Math"/>
                        </w:rPr>
                        <m:t>,</m:t>
                      </w:ins>
                    </m:r>
                  </m:e>
                </m:acc>
                <m:acc>
                  <m:accPr>
                    <m:chr m:val="̅"/>
                    <m:ctrlPr>
                      <w:ins w:id="181" w:author="Kevin Wang (QMC)" w:date="2021-10-25T22:03:00Z">
                        <w:rPr>
                          <w:rFonts w:ascii="Cambria Math" w:hAnsi="Cambria Math" w:cs="Arial"/>
                          <w:i/>
                          <w:iCs/>
                          <w:szCs w:val="18"/>
                        </w:rPr>
                      </w:ins>
                    </m:ctrlPr>
                  </m:accPr>
                  <m:e>
                    <m:sSub>
                      <m:sSubPr>
                        <m:ctrlPr>
                          <w:ins w:id="182" w:author="Kevin Wang (QMC)" w:date="2021-10-25T22:03:00Z">
                            <w:rPr>
                              <w:rFonts w:ascii="Cambria Math" w:hAnsi="Cambria Math" w:cs="Arial"/>
                              <w:i/>
                              <w:iCs/>
                              <w:szCs w:val="18"/>
                            </w:rPr>
                          </w:ins>
                        </m:ctrlPr>
                      </m:sSubPr>
                      <m:e>
                        <m:r>
                          <w:ins w:id="183" w:author="Kevin Wang (QMC)" w:date="2021-10-25T22:03:00Z">
                            <w:rPr>
                              <w:rFonts w:ascii="Cambria Math" w:hAnsi="Cambria Math"/>
                            </w:rPr>
                            <m:t>EVM</m:t>
                          </w:ins>
                        </m:r>
                      </m:e>
                      <m:sub>
                        <m:r>
                          <w:ins w:id="184" w:author="Kevin Wang (QMC)" w:date="2021-10-25T22:03:00Z">
                            <w:rPr>
                              <w:rFonts w:ascii="Cambria Math" w:hAnsi="Cambria Math"/>
                            </w:rPr>
                            <m:t>h</m:t>
                          </w:ins>
                        </m:r>
                      </m:sub>
                    </m:sSub>
                    <m:r>
                      <w:ins w:id="185" w:author="Kevin Wang (QMC)" w:date="2021-10-25T22:03:00Z">
                        <w:rPr>
                          <w:rFonts w:ascii="Cambria Math" w:hAnsi="Cambria Math"/>
                        </w:rPr>
                        <m:t>)</m:t>
                      </w:ins>
                    </m:r>
                  </m:e>
                </m:acc>
              </m:oMath>
            </m:oMathPara>
          </w:p>
          <w:p>
            <w:pPr>
              <w:pStyle w:val="TAC"/>
              <w:keepNext w:val="0"/>
              <w:rPr>
                <w:ins w:id="186" w:author="Kevin Wang (QMC)" w:date="2021-10-25T22:03:00Z"/>
              </w:rPr>
            </w:pPr>
            <m:oMathPara>
              <m:oMath>
                <m:sSub>
                  <m:sSubPr>
                    <m:ctrlPr>
                      <w:ins w:id="187" w:author="Kevin Wang (QMC)" w:date="2021-10-25T22:03:00Z">
                        <w:rPr>
                          <w:rFonts w:ascii="Cambria Math" w:hAnsi="Cambria Math" w:cs="Arial"/>
                          <w:szCs w:val="18"/>
                        </w:rPr>
                      </w:ins>
                    </m:ctrlPr>
                  </m:sSubPr>
                  <m:e>
                    <m:r>
                      <w:ins w:id="188" w:author="Kevin Wang (QMC)" w:date="2021-10-25T22:03:00Z">
                        <w:rPr>
                          <w:rFonts w:ascii="Cambria Math" w:hAnsi="Cambria Math"/>
                        </w:rPr>
                        <m:t>EVM</m:t>
                      </w:ins>
                    </m:r>
                  </m:e>
                  <m:sub>
                    <m:r>
                      <w:ins w:id="189" w:author="Kevin Wang (QMC)" w:date="2021-10-25T22:03:00Z">
                        <w:rPr>
                          <w:rFonts w:ascii="Cambria Math" w:hAnsi="Cambria Math"/>
                        </w:rPr>
                        <m:t>before</m:t>
                      </w:ins>
                    </m:r>
                  </m:sub>
                </m:sSub>
                <m:r>
                  <w:ins w:id="190" w:author="Kevin Wang (QMC)" w:date="2021-10-25T22:03:00Z">
                    <m:rPr>
                      <m:sty m:val="p"/>
                    </m:rPr>
                    <w:rPr>
                      <w:rFonts w:ascii="Cambria Math" w:hAnsi="Cambria Math"/>
                    </w:rPr>
                    <m:t>=max⁡</m:t>
                  </w:ins>
                </m:r>
                <m:r>
                  <w:ins w:id="191" w:author="Kevin Wang (QMC)" w:date="2021-10-25T22:03:00Z">
                    <w:rPr>
                      <w:rFonts w:ascii="Cambria Math" w:hAnsi="Cambria Math"/>
                    </w:rPr>
                    <m:t>(</m:t>
                  </w:ins>
                </m:r>
                <m:acc>
                  <m:accPr>
                    <m:chr m:val="̅"/>
                    <m:ctrlPr>
                      <w:ins w:id="192" w:author="Kevin Wang (QMC)" w:date="2021-10-25T22:03:00Z">
                        <w:rPr>
                          <w:rFonts w:ascii="Cambria Math" w:hAnsi="Cambria Math" w:cs="Arial"/>
                          <w:i/>
                          <w:iCs/>
                          <w:szCs w:val="18"/>
                        </w:rPr>
                      </w:ins>
                    </m:ctrlPr>
                  </m:accPr>
                  <m:e>
                    <m:sSub>
                      <m:sSubPr>
                        <m:ctrlPr>
                          <w:ins w:id="193" w:author="Kevin Wang (QMC)" w:date="2021-10-25T22:03:00Z">
                            <w:rPr>
                              <w:rFonts w:ascii="Cambria Math" w:hAnsi="Cambria Math" w:cs="Arial"/>
                              <w:i/>
                              <w:iCs/>
                              <w:szCs w:val="18"/>
                            </w:rPr>
                          </w:ins>
                        </m:ctrlPr>
                      </m:sSubPr>
                      <m:e>
                        <m:r>
                          <w:ins w:id="194" w:author="Kevin Wang (QMC)" w:date="2021-10-25T22:03:00Z">
                            <w:rPr>
                              <w:rFonts w:ascii="Cambria Math" w:hAnsi="Cambria Math"/>
                            </w:rPr>
                            <m:t>EVM</m:t>
                          </w:ins>
                        </m:r>
                      </m:e>
                      <m:sub>
                        <m:r>
                          <w:ins w:id="195" w:author="Kevin Wang (QMC)" w:date="2021-10-25T22:03:00Z">
                            <w:rPr>
                              <w:rFonts w:ascii="Cambria Math" w:hAnsi="Cambria Math"/>
                            </w:rPr>
                            <m:t>l</m:t>
                          </w:ins>
                        </m:r>
                      </m:sub>
                    </m:sSub>
                    <m:r>
                      <w:ins w:id="196" w:author="Kevin Wang (QMC)" w:date="2021-10-25T22:03:00Z">
                        <w:rPr>
                          <w:rFonts w:ascii="Cambria Math" w:hAnsi="Cambria Math"/>
                        </w:rPr>
                        <m:t>,</m:t>
                      </w:ins>
                    </m:r>
                  </m:e>
                </m:acc>
                <m:acc>
                  <m:accPr>
                    <m:chr m:val="̅"/>
                    <m:ctrlPr>
                      <w:ins w:id="197" w:author="Kevin Wang (QMC)" w:date="2021-10-25T22:03:00Z">
                        <w:rPr>
                          <w:rFonts w:ascii="Cambria Math" w:hAnsi="Cambria Math" w:cs="Arial"/>
                          <w:i/>
                          <w:iCs/>
                          <w:szCs w:val="18"/>
                        </w:rPr>
                      </w:ins>
                    </m:ctrlPr>
                  </m:accPr>
                  <m:e>
                    <m:sSub>
                      <m:sSubPr>
                        <m:ctrlPr>
                          <w:ins w:id="198" w:author="Kevin Wang (QMC)" w:date="2021-10-25T22:03:00Z">
                            <w:rPr>
                              <w:rFonts w:ascii="Cambria Math" w:hAnsi="Cambria Math" w:cs="Arial"/>
                              <w:i/>
                              <w:iCs/>
                              <w:szCs w:val="18"/>
                            </w:rPr>
                          </w:ins>
                        </m:ctrlPr>
                      </m:sSubPr>
                      <m:e>
                        <m:r>
                          <w:ins w:id="199" w:author="Kevin Wang (QMC)" w:date="2021-10-25T22:03:00Z">
                            <w:rPr>
                              <w:rFonts w:ascii="Cambria Math" w:hAnsi="Cambria Math"/>
                            </w:rPr>
                            <m:t>EVM</m:t>
                          </w:ins>
                        </m:r>
                      </m:e>
                      <m:sub>
                        <m:r>
                          <w:ins w:id="200" w:author="Kevin Wang (QMC)" w:date="2021-10-25T22:03:00Z">
                            <w:rPr>
                              <w:rFonts w:ascii="Cambria Math" w:hAnsi="Cambria Math"/>
                            </w:rPr>
                            <m:t>h_tp</m:t>
                          </w:ins>
                        </m:r>
                      </m:sub>
                    </m:sSub>
                    <m:r>
                      <w:ins w:id="201" w:author="Kevin Wang (QMC)" w:date="2021-10-25T22:03:00Z">
                        <w:rPr>
                          <w:rFonts w:ascii="Cambria Math" w:hAnsi="Cambria Math"/>
                        </w:rPr>
                        <m:t>)</m:t>
                      </w:ins>
                    </m:r>
                  </m:e>
                </m:acc>
              </m:oMath>
            </m:oMathPara>
          </w:p>
        </w:tc>
        <w:tc>
          <w:tcPr>
            <w:tcW w:w="1543" w:type="dxa"/>
          </w:tcPr>
          <w:p>
            <w:pPr>
              <w:pStyle w:val="TAC"/>
              <w:keepNext w:val="0"/>
              <w:rPr>
                <w:ins w:id="202" w:author="Kevin Wang (QMC)" w:date="2021-10-25T22:03:00Z"/>
              </w:rPr>
            </w:pPr>
            <w:ins w:id="203" w:author="Kevin Wang (QMC)" w:date="2021-10-25T22:03:00Z">
              <w:r>
                <w:t>[-2]</w:t>
              </w:r>
            </w:ins>
          </w:p>
        </w:tc>
        <w:tc>
          <w:tcPr>
            <w:tcW w:w="1543" w:type="dxa"/>
            <w:tcMar>
              <w:top w:w="0" w:type="dxa"/>
              <w:left w:w="108" w:type="dxa"/>
              <w:bottom w:w="0" w:type="dxa"/>
              <w:right w:w="108" w:type="dxa"/>
            </w:tcMar>
            <w:hideMark/>
          </w:tcPr>
          <w:p>
            <w:pPr>
              <w:pStyle w:val="TAC"/>
              <w:keepNext w:val="0"/>
              <w:rPr>
                <w:ins w:id="204" w:author="Kevin Wang (QMC)" w:date="2021-10-25T22:03:00Z"/>
              </w:rPr>
            </w:pPr>
            <w:ins w:id="205" w:author="Kevin Wang (QMC)" w:date="2021-10-25T22:03:00Z">
              <w:r>
                <w:t>15kHz</w:t>
              </w:r>
            </w:ins>
          </w:p>
          <w:p>
            <w:pPr>
              <w:pStyle w:val="TAC"/>
              <w:keepNext w:val="0"/>
              <w:rPr>
                <w:ins w:id="206" w:author="Kevin Wang (QMC)" w:date="2021-10-25T22:03:00Z"/>
                <w:lang w:eastAsia="ja-JP"/>
              </w:rPr>
            </w:pPr>
          </w:p>
        </w:tc>
      </w:tr>
      <w:tr>
        <w:trPr>
          <w:trHeight w:val="225"/>
          <w:jc w:val="center"/>
          <w:ins w:id="207" w:author="Kevin Wang (QMC)" w:date="2021-10-25T22:03:00Z"/>
        </w:trPr>
        <w:tc>
          <w:tcPr>
            <w:tcW w:w="8468" w:type="dxa"/>
            <w:gridSpan w:val="4"/>
          </w:tcPr>
          <w:p>
            <w:pPr>
              <w:pStyle w:val="TAN"/>
              <w:rPr>
                <w:ins w:id="208" w:author="Kevin Wang (QMC)" w:date="2021-10-25T22:03:00Z"/>
                <w:rFonts w:cs="Arial"/>
                <w:lang w:val="en-US"/>
              </w:rPr>
              <w:pPrChange w:id="209" w:author="Kevin Wang (QMC)" w:date="2021-10-25T22:04:00Z">
                <w:pPr/>
              </w:pPrChange>
            </w:pPr>
            <w:ins w:id="210" w:author="Kevin Wang (QMC)" w:date="2021-10-25T22:03:00Z">
              <w:r>
                <w:rPr>
                  <w:rFonts w:cs="Arial"/>
                </w:rPr>
                <w:t xml:space="preserve">NOTE 1:   </w:t>
              </w:r>
            </w:ins>
            <m:oMath>
              <m:acc>
                <m:accPr>
                  <m:chr m:val="̅"/>
                  <m:ctrlPr>
                    <w:ins w:id="211" w:author="Kevin Wang (QMC)" w:date="2021-10-25T22:03:00Z">
                      <w:rPr>
                        <w:rFonts w:ascii="Cambria Math" w:eastAsia="Yu Gothic" w:hAnsi="Cambria Math" w:cs="Calibri"/>
                        <w:iCs/>
                      </w:rPr>
                    </w:ins>
                  </m:ctrlPr>
                </m:accPr>
                <m:e>
                  <m:sSub>
                    <m:sSubPr>
                      <m:ctrlPr>
                        <w:ins w:id="212" w:author="Kevin Wang (QMC)" w:date="2021-10-25T22:03:00Z">
                          <w:rPr>
                            <w:rFonts w:ascii="Cambria Math" w:eastAsia="Yu Gothic" w:hAnsi="Cambria Math" w:cs="Calibri"/>
                            <w:iCs/>
                          </w:rPr>
                        </w:ins>
                      </m:ctrlPr>
                    </m:sSubPr>
                    <m:e>
                      <m:r>
                        <w:ins w:id="213" w:author="Kevin Wang (QMC)" w:date="2021-10-25T22:03:00Z">
                          <w:rPr>
                            <w:rFonts w:ascii="Cambria Math" w:hAnsi="Cambria Math"/>
                          </w:rPr>
                          <m:t>EVM</m:t>
                        </w:ins>
                      </m:r>
                    </m:e>
                    <m:sub>
                      <m:r>
                        <w:ins w:id="214" w:author="Kevin Wang (QMC)" w:date="2021-10-25T22:03:00Z">
                          <w:rPr>
                            <w:rFonts w:ascii="Cambria Math" w:hAnsi="Cambria Math"/>
                          </w:rPr>
                          <m:t>l</m:t>
                        </w:ins>
                      </m:r>
                    </m:sub>
                  </m:sSub>
                </m:e>
              </m:acc>
            </m:oMath>
            <w:ins w:id="215" w:author="Kevin Wang (QMC)" w:date="2021-10-25T22:03:00Z">
              <w:r>
                <w:rPr>
                  <w:rFonts w:cs="Arial"/>
                </w:rPr>
                <w:t xml:space="preserve"> ,</w:t>
              </w:r>
            </w:ins>
            <m:oMath>
              <m:r>
                <w:ins w:id="216" w:author="Kevin Wang (QMC)" w:date="2021-10-25T22:03:00Z">
                  <m:rPr>
                    <m:sty m:val="p"/>
                  </m:rPr>
                  <w:rPr>
                    <w:rFonts w:ascii="Cambria Math" w:hAnsi="Cambria Math"/>
                  </w:rPr>
                  <m:t xml:space="preserve"> </m:t>
                </w:ins>
              </m:r>
              <m:acc>
                <m:accPr>
                  <m:chr m:val="̅"/>
                  <m:ctrlPr>
                    <w:ins w:id="217" w:author="Kevin Wang (QMC)" w:date="2021-10-25T22:03:00Z">
                      <w:rPr>
                        <w:rFonts w:ascii="Cambria Math" w:eastAsia="Yu Gothic" w:hAnsi="Cambria Math" w:cs="Calibri"/>
                        <w:iCs/>
                      </w:rPr>
                    </w:ins>
                  </m:ctrlPr>
                </m:accPr>
                <m:e>
                  <m:sSub>
                    <m:sSubPr>
                      <m:ctrlPr>
                        <w:ins w:id="218" w:author="Kevin Wang (QMC)" w:date="2021-10-25T22:03:00Z">
                          <w:rPr>
                            <w:rFonts w:ascii="Cambria Math" w:eastAsia="Yu Gothic" w:hAnsi="Cambria Math" w:cs="Calibri"/>
                            <w:iCs/>
                          </w:rPr>
                        </w:ins>
                      </m:ctrlPr>
                    </m:sSubPr>
                    <m:e>
                      <m:r>
                        <w:ins w:id="219" w:author="Kevin Wang (QMC)" w:date="2021-10-25T22:03:00Z">
                          <w:rPr>
                            <w:rFonts w:ascii="Cambria Math" w:hAnsi="Cambria Math"/>
                          </w:rPr>
                          <m:t>EVM</m:t>
                        </w:ins>
                      </m:r>
                    </m:e>
                    <m:sub>
                      <m:r>
                        <w:ins w:id="220" w:author="Kevin Wang (QMC)" w:date="2021-10-25T22:03:00Z">
                          <w:rPr>
                            <w:rFonts w:ascii="Cambria Math" w:hAnsi="Cambria Math"/>
                          </w:rPr>
                          <m:t>h</m:t>
                        </w:ins>
                      </m:r>
                    </m:sub>
                  </m:sSub>
                </m:e>
              </m:acc>
            </m:oMath>
            <w:ins w:id="221" w:author="Kevin Wang (QMC)" w:date="2021-10-25T22:03:00Z">
              <w:r>
                <w:rPr>
                  <w:rFonts w:cs="Arial"/>
                </w:rPr>
                <w:t>,</w:t>
              </w:r>
            </w:ins>
            <m:oMath>
              <m:r>
                <w:ins w:id="222" w:author="Kevin Wang (QMC)" w:date="2021-10-25T22:03:00Z">
                  <m:rPr>
                    <m:sty m:val="p"/>
                  </m:rPr>
                  <w:rPr>
                    <w:rFonts w:ascii="Cambria Math" w:hAnsi="Cambria Math"/>
                  </w:rPr>
                  <m:t xml:space="preserve"> </m:t>
                </w:ins>
              </m:r>
              <m:acc>
                <m:accPr>
                  <m:chr m:val="̅"/>
                  <m:ctrlPr>
                    <w:ins w:id="223" w:author="Kevin Wang (QMC)" w:date="2021-10-25T22:03:00Z">
                      <w:rPr>
                        <w:rFonts w:ascii="Cambria Math" w:eastAsia="Yu Gothic" w:hAnsi="Cambria Math" w:cs="Calibri"/>
                        <w:iCs/>
                      </w:rPr>
                    </w:ins>
                  </m:ctrlPr>
                </m:accPr>
                <m:e>
                  <m:sSub>
                    <m:sSubPr>
                      <m:ctrlPr>
                        <w:ins w:id="224" w:author="Kevin Wang (QMC)" w:date="2021-10-25T22:03:00Z">
                          <w:rPr>
                            <w:rFonts w:ascii="Cambria Math" w:eastAsia="Yu Gothic" w:hAnsi="Cambria Math" w:cs="Calibri"/>
                            <w:iCs/>
                          </w:rPr>
                        </w:ins>
                      </m:ctrlPr>
                    </m:sSubPr>
                    <m:e>
                      <m:r>
                        <w:ins w:id="225" w:author="Kevin Wang (QMC)" w:date="2021-10-25T22:03:00Z">
                          <w:rPr>
                            <w:rFonts w:ascii="Cambria Math" w:hAnsi="Cambria Math"/>
                          </w:rPr>
                          <m:t>EVM</m:t>
                        </w:ins>
                      </m:r>
                    </m:e>
                    <m:sub>
                      <m:r>
                        <w:ins w:id="226" w:author="Kevin Wang (QMC)" w:date="2021-10-25T22:03:00Z">
                          <w:rPr>
                            <w:rFonts w:ascii="Cambria Math" w:hAnsi="Cambria Math"/>
                          </w:rPr>
                          <m:t>l</m:t>
                        </w:ins>
                      </m:r>
                      <m:r>
                        <w:ins w:id="227" w:author="Kevin Wang (QMC)" w:date="2021-10-25T22:03:00Z">
                          <m:rPr>
                            <m:sty m:val="p"/>
                          </m:rPr>
                          <w:rPr>
                            <w:rFonts w:ascii="Cambria Math" w:hAnsi="Cambria Math"/>
                          </w:rPr>
                          <m:t>_</m:t>
                        </w:ins>
                      </m:r>
                      <m:r>
                        <w:ins w:id="228" w:author="Kevin Wang (QMC)" w:date="2021-10-25T22:03:00Z">
                          <w:rPr>
                            <w:rFonts w:ascii="Cambria Math" w:hAnsi="Cambria Math"/>
                          </w:rPr>
                          <m:t>tp</m:t>
                        </w:ins>
                      </m:r>
                    </m:sub>
                  </m:sSub>
                </m:e>
              </m:acc>
              <m:r>
                <w:ins w:id="229" w:author="Kevin Wang (QMC)" w:date="2021-10-25T22:03:00Z">
                  <m:rPr>
                    <m:sty m:val="p"/>
                  </m:rPr>
                  <w:rPr>
                    <w:rFonts w:ascii="Cambria Math" w:hAnsi="Cambria Math"/>
                  </w:rPr>
                  <m:t>,</m:t>
                </w:ins>
              </m:r>
            </m:oMath>
            <w:ins w:id="230" w:author="Kevin Wang (QMC)" w:date="2021-10-25T22:03:00Z">
              <w:r>
                <w:rPr>
                  <w:rFonts w:cs="Arial"/>
                </w:rPr>
                <w:t xml:space="preserve">and </w:t>
              </w:r>
            </w:ins>
            <m:oMath>
              <m:acc>
                <m:accPr>
                  <m:chr m:val="̅"/>
                  <m:ctrlPr>
                    <w:ins w:id="231" w:author="Kevin Wang (QMC)" w:date="2021-10-25T22:03:00Z">
                      <w:rPr>
                        <w:rFonts w:ascii="Cambria Math" w:eastAsia="Yu Gothic" w:hAnsi="Cambria Math" w:cs="Calibri"/>
                        <w:iCs/>
                      </w:rPr>
                    </w:ins>
                  </m:ctrlPr>
                </m:accPr>
                <m:e>
                  <m:sSub>
                    <m:sSubPr>
                      <m:ctrlPr>
                        <w:ins w:id="232" w:author="Kevin Wang (QMC)" w:date="2021-10-25T22:03:00Z">
                          <w:rPr>
                            <w:rFonts w:ascii="Cambria Math" w:eastAsia="Yu Gothic" w:hAnsi="Cambria Math" w:cs="Calibri"/>
                            <w:iCs/>
                          </w:rPr>
                        </w:ins>
                      </m:ctrlPr>
                    </m:sSubPr>
                    <m:e>
                      <m:r>
                        <w:ins w:id="233" w:author="Kevin Wang (QMC)" w:date="2021-10-25T22:03:00Z">
                          <w:rPr>
                            <w:rFonts w:ascii="Cambria Math" w:hAnsi="Cambria Math"/>
                          </w:rPr>
                          <m:t>EVM</m:t>
                        </w:ins>
                      </m:r>
                    </m:e>
                    <m:sub>
                      <m:r>
                        <w:ins w:id="234" w:author="Kevin Wang (QMC)" w:date="2021-10-25T22:03:00Z">
                          <w:rPr>
                            <w:rFonts w:ascii="Cambria Math" w:hAnsi="Cambria Math"/>
                          </w:rPr>
                          <m:t>h</m:t>
                        </w:ins>
                      </m:r>
                      <m:r>
                        <w:ins w:id="235" w:author="Kevin Wang (QMC)" w:date="2021-10-25T22:03:00Z">
                          <m:rPr>
                            <m:sty m:val="p"/>
                          </m:rPr>
                          <w:rPr>
                            <w:rFonts w:ascii="Cambria Math" w:hAnsi="Cambria Math"/>
                          </w:rPr>
                          <m:t>_</m:t>
                        </w:ins>
                      </m:r>
                      <m:r>
                        <w:ins w:id="236" w:author="Kevin Wang (QMC)" w:date="2021-10-25T22:03:00Z">
                          <w:rPr>
                            <w:rFonts w:ascii="Cambria Math" w:hAnsi="Cambria Math"/>
                          </w:rPr>
                          <m:t>tp</m:t>
                        </w:ins>
                      </m:r>
                    </m:sub>
                  </m:sSub>
                </m:e>
              </m:acc>
            </m:oMath>
            <w:ins w:id="237" w:author="Kevin Wang (QMC)" w:date="2021-10-25T22:03:00Z">
              <w:r>
                <w:rPr>
                  <w:rFonts w:cs="Arial" w:hint="eastAsia"/>
                  <w:iCs/>
                  <w:lang w:eastAsia="ja-JP"/>
                </w:rPr>
                <w:t xml:space="preserve"> </w:t>
              </w:r>
              <w:r>
                <w:rPr>
                  <w:rFonts w:cs="Arial"/>
                </w:rPr>
                <w:t xml:space="preserve">are defined in Annex </w:t>
              </w:r>
            </w:ins>
            <w:ins w:id="238" w:author="Kevin Wang (QMC)" w:date="2021-10-25T22:46:00Z">
              <w:r>
                <w:rPr>
                  <w:rFonts w:cs="Arial"/>
                  <w:lang w:eastAsia="ja-JP"/>
                </w:rPr>
                <w:t>E.4.7</w:t>
              </w:r>
            </w:ins>
          </w:p>
          <w:p>
            <w:pPr>
              <w:pStyle w:val="TAN"/>
              <w:rPr>
                <w:ins w:id="239" w:author="Kevin Wang (QMC)" w:date="2021-10-25T22:03:00Z"/>
                <w:rFonts w:cs="Arial"/>
              </w:rPr>
              <w:pPrChange w:id="240" w:author="Kevin Wang (QMC)" w:date="2021-10-25T22:04:00Z">
                <w:pPr/>
              </w:pPrChange>
            </w:pPr>
            <w:ins w:id="241" w:author="Kevin Wang (QMC)" w:date="2021-10-25T22:03:00Z">
              <w:r>
                <w:rPr>
                  <w:rFonts w:cs="Arial"/>
                </w:rPr>
                <w:t xml:space="preserve">NOTE 2:   </w:t>
              </w:r>
            </w:ins>
            <m:oMath>
              <m:sSub>
                <m:sSubPr>
                  <m:ctrlPr>
                    <w:ins w:id="242" w:author="Kevin Wang (QMC)" w:date="2021-10-25T22:03:00Z">
                      <w:rPr>
                        <w:rFonts w:ascii="Cambria Math" w:eastAsia="Yu Gothic" w:hAnsi="Cambria Math" w:cs="Calibri"/>
                      </w:rPr>
                    </w:ins>
                  </m:ctrlPr>
                </m:sSubPr>
                <m:e>
                  <m:r>
                    <w:ins w:id="243" w:author="Kevin Wang (QMC)" w:date="2021-10-25T22:03:00Z">
                      <w:rPr>
                        <w:rFonts w:ascii="Cambria Math" w:hAnsi="Cambria Math"/>
                      </w:rPr>
                      <m:t>EVM</m:t>
                    </w:ins>
                  </m:r>
                </m:e>
                <m:sub>
                  <m:r>
                    <w:ins w:id="244" w:author="Kevin Wang (QMC)" w:date="2021-10-25T22:03:00Z">
                      <w:rPr>
                        <w:rFonts w:ascii="Cambria Math" w:hAnsi="Cambria Math"/>
                      </w:rPr>
                      <m:t>after</m:t>
                    </w:ins>
                  </m:r>
                </m:sub>
              </m:sSub>
            </m:oMath>
            <w:ins w:id="245" w:author="Kevin Wang (QMC)" w:date="2021-10-25T22:03:00Z">
              <w:r>
                <w:rPr>
                  <w:rFonts w:cs="Arial"/>
                </w:rPr>
                <w:t xml:space="preserve"> is the EVM for a symbol right after a transition; </w:t>
              </w:r>
            </w:ins>
            <m:oMath>
              <m:sSub>
                <m:sSubPr>
                  <m:ctrlPr>
                    <w:ins w:id="246" w:author="Kevin Wang (QMC)" w:date="2021-10-25T22:03:00Z">
                      <w:rPr>
                        <w:rFonts w:ascii="Cambria Math" w:eastAsia="Yu Gothic" w:hAnsi="Cambria Math" w:cs="Calibri"/>
                      </w:rPr>
                    </w:ins>
                  </m:ctrlPr>
                </m:sSubPr>
                <m:e>
                  <m:r>
                    <w:ins w:id="247" w:author="Kevin Wang (QMC)" w:date="2021-10-25T22:03:00Z">
                      <w:rPr>
                        <w:rFonts w:ascii="Cambria Math" w:hAnsi="Cambria Math"/>
                      </w:rPr>
                      <m:t>EVM</m:t>
                    </w:ins>
                  </m:r>
                </m:e>
                <m:sub>
                  <m:r>
                    <w:ins w:id="248" w:author="Kevin Wang (QMC)" w:date="2021-10-25T22:03:00Z">
                      <w:rPr>
                        <w:rFonts w:ascii="Cambria Math" w:hAnsi="Cambria Math"/>
                      </w:rPr>
                      <m:t>before</m:t>
                    </w:ins>
                  </m:r>
                </m:sub>
              </m:sSub>
            </m:oMath>
            <w:ins w:id="249" w:author="Kevin Wang (QMC)" w:date="2021-10-25T22:03:00Z">
              <w:r>
                <w:rPr>
                  <w:rFonts w:cs="Arial"/>
                </w:rPr>
                <w:t xml:space="preserve"> is the EVM for a symbol right before a transition</w:t>
              </w:r>
            </w:ins>
          </w:p>
          <w:p>
            <w:pPr>
              <w:pStyle w:val="TAN"/>
              <w:rPr>
                <w:ins w:id="250" w:author="Kevin Wang (QMC)" w:date="2021-10-25T22:03:00Z"/>
                <w:rFonts w:cs="Arial"/>
                <w:lang w:eastAsia="ja-JP"/>
              </w:rPr>
              <w:pPrChange w:id="251" w:author="Kevin Wang (QMC)" w:date="2021-10-25T22:04:00Z">
                <w:pPr/>
              </w:pPrChange>
            </w:pPr>
            <w:ins w:id="252" w:author="Kevin Wang (QMC)" w:date="2021-10-25T22:03:00Z">
              <w:r>
                <w:rPr>
                  <w:rFonts w:cs="Arial" w:hint="eastAsia"/>
                  <w:lang w:eastAsia="ja-JP"/>
                </w:rPr>
                <w:t>N</w:t>
              </w:r>
              <w:r>
                <w:rPr>
                  <w:rFonts w:cs="Arial"/>
                  <w:lang w:eastAsia="ja-JP"/>
                </w:rPr>
                <w:t xml:space="preserve">OTE 3: </w:t>
              </w:r>
              <w:r>
                <w:rPr>
                  <w:rFonts w:cs="Arial"/>
                  <w:iCs/>
                  <w:lang w:eastAsia="ja-JP"/>
                </w:rPr>
                <w:t>tp</w:t>
              </w:r>
              <w:r>
                <w:rPr>
                  <w:rFonts w:cs="Arial"/>
                  <w:iCs/>
                  <w:vertAlign w:val="subscript"/>
                  <w:lang w:eastAsia="ja-JP"/>
                </w:rPr>
                <w:t>start</w:t>
              </w:r>
              <w:r>
                <w:rPr>
                  <w:rFonts w:cs="Arial"/>
                  <w:lang w:eastAsia="ja-JP"/>
                </w:rPr>
                <w:t xml:space="preserve"> denotes the start position of the EVM exclusion window as shown in Annex </w:t>
              </w:r>
            </w:ins>
            <w:ins w:id="253" w:author="Kevin Wang (QMC)" w:date="2021-10-25T22:45:00Z">
              <w:r>
                <w:rPr>
                  <w:rFonts w:cs="Arial"/>
                  <w:lang w:eastAsia="ja-JP"/>
                </w:rPr>
                <w:t>E</w:t>
              </w:r>
            </w:ins>
            <w:ins w:id="254" w:author="Kevin Wang (QMC)" w:date="2021-10-25T22:03:00Z">
              <w:r>
                <w:rPr>
                  <w:rFonts w:cs="Arial"/>
                  <w:lang w:eastAsia="ja-JP"/>
                </w:rPr>
                <w:t>.4</w:t>
              </w:r>
            </w:ins>
            <w:ins w:id="255" w:author="Kevin Wang (QMC)" w:date="2021-10-25T22:45:00Z">
              <w:r>
                <w:rPr>
                  <w:rFonts w:cs="Arial"/>
                  <w:lang w:eastAsia="ja-JP"/>
                </w:rPr>
                <w:t>.7</w:t>
              </w:r>
            </w:ins>
          </w:p>
          <w:p>
            <w:pPr>
              <w:pStyle w:val="TAN"/>
              <w:rPr>
                <w:ins w:id="256" w:author="Kevin Wang (QMC)" w:date="2021-10-25T22:03:00Z"/>
                <w:rFonts w:cs="Arial"/>
                <w:lang w:eastAsia="ja-JP"/>
              </w:rPr>
              <w:pPrChange w:id="257" w:author="Kevin Wang (QMC)" w:date="2021-10-25T22:04:00Z">
                <w:pPr/>
              </w:pPrChange>
            </w:pPr>
            <w:ins w:id="258" w:author="Kevin Wang (QMC)" w:date="2021-10-25T22:03:00Z">
              <w:r>
                <w:rPr>
                  <w:rFonts w:cs="Arial" w:hint="eastAsia"/>
                  <w:lang w:eastAsia="ja-JP"/>
                </w:rPr>
                <w:t>N</w:t>
              </w:r>
              <w:r>
                <w:rPr>
                  <w:rFonts w:cs="Arial"/>
                  <w:lang w:eastAsia="ja-JP"/>
                </w:rPr>
                <w:t>OTE 4: SCS denotes the SCS that can be used in the conformance test</w:t>
              </w:r>
            </w:ins>
          </w:p>
          <w:p>
            <w:pPr>
              <w:pStyle w:val="TAN"/>
              <w:rPr>
                <w:ins w:id="259" w:author="Kevin Wang (QMC)" w:date="2021-10-25T22:03:00Z"/>
                <w:rFonts w:cs="Arial"/>
                <w:lang w:eastAsia="ja-JP"/>
              </w:rPr>
              <w:pPrChange w:id="260" w:author="Kevin Wang (QMC)" w:date="2021-10-25T22:04:00Z">
                <w:pPr/>
              </w:pPrChange>
            </w:pPr>
            <w:ins w:id="261" w:author="Kevin Wang (QMC)" w:date="2021-10-25T22:03:00Z">
              <w:r>
                <w:rPr>
                  <w:rFonts w:cs="Arial" w:hint="eastAsia"/>
                  <w:lang w:eastAsia="ja-JP"/>
                </w:rPr>
                <w:t>N</w:t>
              </w:r>
              <w:r>
                <w:rPr>
                  <w:rFonts w:cs="Arial"/>
                  <w:lang w:eastAsia="ja-JP"/>
                </w:rPr>
                <w:t xml:space="preserve">OTE 5: 30kHz shall be used in the conformance test unless the UE signals in </w:t>
              </w:r>
              <w:r>
                <w:rPr>
                  <w:rFonts w:hint="eastAsia"/>
                  <w:b/>
                  <w:bCs/>
                  <w:iCs/>
                </w:rPr>
                <w:t>supportedSubCarrierSpacing</w:t>
              </w:r>
              <w:r>
                <w:rPr>
                  <w:b/>
                  <w:bCs/>
                  <w:iCs/>
                </w:rPr>
                <w:t>U</w:t>
              </w:r>
              <w:r>
                <w:rPr>
                  <w:rFonts w:hint="eastAsia"/>
                  <w:b/>
                  <w:bCs/>
                  <w:iCs/>
                </w:rPr>
                <w:t>L</w:t>
              </w:r>
              <w:r>
                <w:rPr>
                  <w:b/>
                  <w:bCs/>
                </w:rPr>
                <w:t xml:space="preserve"> </w:t>
              </w:r>
              <w:r>
                <w:rPr>
                  <w:rFonts w:cs="Arial"/>
                  <w:lang w:eastAsia="ja-JP"/>
                </w:rPr>
                <w:t xml:space="preserve">in </w:t>
              </w:r>
              <w:r>
                <w:rPr>
                  <w:rFonts w:cs="Arial"/>
                  <w:b/>
                  <w:bCs/>
                  <w:iCs/>
                  <w:lang w:eastAsia="ja-JP"/>
                </w:rPr>
                <w:t>FeatureSetPerCC</w:t>
              </w:r>
              <w:r>
                <w:rPr>
                  <w:rFonts w:cs="Arial"/>
                  <w:lang w:eastAsia="ja-JP"/>
                </w:rPr>
                <w:t xml:space="preserve"> that it only supports 15kHz in the corresponding band</w:t>
              </w:r>
            </w:ins>
          </w:p>
        </w:tc>
      </w:tr>
    </w:tbl>
    <w:p>
      <w:pPr>
        <w:rPr>
          <w:ins w:id="262" w:author="Kevin Wang (QMC)" w:date="2021-10-25T22:03:00Z"/>
        </w:rPr>
      </w:pPr>
    </w:p>
    <w:bookmarkEnd w:id="74"/>
    <w:p>
      <w:pPr>
        <w:rPr>
          <w:ins w:id="263" w:author="Kevin Wang (QMC)" w:date="2021-10-25T22:03:00Z"/>
        </w:rPr>
      </w:pPr>
      <w:ins w:id="264" w:author="Kevin Wang (QMC)" w:date="2021-10-25T22:03:00Z">
        <w:r>
          <w:t>The RMS average of the basic EVM measurements over [108] subframes for the symbols where the transient occurs for the different modulation schemes shall not exceed the values  specified in Table 6.4.2.1a</w:t>
        </w:r>
      </w:ins>
      <w:ins w:id="265" w:author="Kevin Wang (QMC)" w:date="2021-10-25T22:16:00Z">
        <w:r>
          <w:t>.3</w:t>
        </w:r>
      </w:ins>
      <w:ins w:id="266" w:author="Kevin Wang (QMC)" w:date="2021-10-25T22:03:00Z">
        <w:r>
          <w:t>-2 for the parameters defined in Table 6.4.2.1a</w:t>
        </w:r>
      </w:ins>
      <w:ins w:id="267" w:author="Kevin Wang (QMC)" w:date="2021-10-25T22:16:00Z">
        <w:r>
          <w:t>.3</w:t>
        </w:r>
      </w:ins>
      <w:ins w:id="268" w:author="Kevin Wang (QMC)" w:date="2021-10-25T22:03:00Z">
        <w:r>
          <w:t>-3.  This requirement can be verified with 64 QAM and 256 QAM modulation.</w:t>
        </w:r>
      </w:ins>
    </w:p>
    <w:p>
      <w:pPr>
        <w:pStyle w:val="TH"/>
        <w:rPr>
          <w:ins w:id="269" w:author="Kevin Wang (QMC)" w:date="2021-10-25T22:03:00Z"/>
          <w:lang w:eastAsia="zh-CN"/>
        </w:rPr>
      </w:pPr>
      <w:bookmarkStart w:id="270" w:name="_Hlk37260337"/>
      <w:ins w:id="271" w:author="Kevin Wang (QMC)" w:date="2021-10-25T22:03:00Z">
        <w:r>
          <w:lastRenderedPageBreak/>
          <w:t>Table 6.4.2.1a</w:t>
        </w:r>
      </w:ins>
      <w:ins w:id="272" w:author="Kevin Wang (QMC)" w:date="2021-10-25T22:16:00Z">
        <w:r>
          <w:t>.3</w:t>
        </w:r>
      </w:ins>
      <w:ins w:id="273" w:author="Kevin Wang (QMC)" w:date="2021-10-25T22:03:00Z">
        <w:r>
          <w:t>-2: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trPr>
          <w:jc w:val="center"/>
          <w:ins w:id="274" w:author="Kevin Wang (QMC)" w:date="2021-10-25T22:03:00Z"/>
        </w:trPr>
        <w:tc>
          <w:tcPr>
            <w:tcW w:w="3256" w:type="dxa"/>
          </w:tcPr>
          <w:p>
            <w:pPr>
              <w:pStyle w:val="TAH"/>
              <w:rPr>
                <w:ins w:id="275" w:author="Kevin Wang (QMC)" w:date="2021-10-25T22:03:00Z"/>
              </w:rPr>
            </w:pPr>
            <w:ins w:id="276" w:author="Kevin Wang (QMC)" w:date="2021-10-25T22:03:00Z">
              <w:r>
                <w:br w:type="page"/>
                <w:t>Parameter</w:t>
              </w:r>
            </w:ins>
          </w:p>
        </w:tc>
        <w:tc>
          <w:tcPr>
            <w:tcW w:w="1135" w:type="dxa"/>
          </w:tcPr>
          <w:p>
            <w:pPr>
              <w:pStyle w:val="TAH"/>
              <w:rPr>
                <w:ins w:id="277" w:author="Kevin Wang (QMC)" w:date="2021-10-25T22:03:00Z"/>
              </w:rPr>
            </w:pPr>
            <w:ins w:id="278" w:author="Kevin Wang (QMC)" w:date="2021-10-25T22:03:00Z">
              <w:r>
                <w:t>Unit</w:t>
              </w:r>
            </w:ins>
          </w:p>
        </w:tc>
        <w:tc>
          <w:tcPr>
            <w:tcW w:w="2406" w:type="dxa"/>
          </w:tcPr>
          <w:p>
            <w:pPr>
              <w:pStyle w:val="TAH"/>
              <w:rPr>
                <w:ins w:id="279" w:author="Kevin Wang (QMC)" w:date="2021-10-25T22:03:00Z"/>
              </w:rPr>
            </w:pPr>
            <w:ins w:id="280" w:author="Kevin Wang (QMC)" w:date="2021-10-25T22:03:00Z">
              <w:r>
                <w:t>Average EVM Level</w:t>
              </w:r>
            </w:ins>
          </w:p>
        </w:tc>
      </w:tr>
      <w:tr>
        <w:trPr>
          <w:jc w:val="center"/>
          <w:ins w:id="281" w:author="Kevin Wang (QMC)" w:date="2021-10-25T22:03:00Z"/>
        </w:trPr>
        <w:tc>
          <w:tcPr>
            <w:tcW w:w="3256" w:type="dxa"/>
          </w:tcPr>
          <w:p>
            <w:pPr>
              <w:pStyle w:val="TAC"/>
              <w:rPr>
                <w:ins w:id="282" w:author="Kevin Wang (QMC)" w:date="2021-10-25T22:03:00Z"/>
              </w:rPr>
            </w:pPr>
            <w:ins w:id="283" w:author="Kevin Wang (QMC)" w:date="2021-10-25T22:03:00Z">
              <w:r>
                <w:rPr>
                  <w:rFonts w:hint="eastAsia"/>
                  <w:lang w:eastAsia="zh-CN"/>
                </w:rPr>
                <w:t>64</w:t>
              </w:r>
              <w:r>
                <w:rPr>
                  <w:rFonts w:eastAsia="Malgun Gothic" w:hint="eastAsia"/>
                </w:rPr>
                <w:t xml:space="preserve"> </w:t>
              </w:r>
              <w:r>
                <w:t xml:space="preserve">QAM </w:t>
              </w:r>
            </w:ins>
          </w:p>
        </w:tc>
        <w:tc>
          <w:tcPr>
            <w:tcW w:w="1135" w:type="dxa"/>
          </w:tcPr>
          <w:p>
            <w:pPr>
              <w:pStyle w:val="TAC"/>
              <w:rPr>
                <w:ins w:id="284" w:author="Kevin Wang (QMC)" w:date="2021-10-25T22:03:00Z"/>
                <w:rFonts w:cs="v5.0.0"/>
              </w:rPr>
            </w:pPr>
            <w:ins w:id="285" w:author="Kevin Wang (QMC)" w:date="2021-10-25T22:03:00Z">
              <w:r>
                <w:rPr>
                  <w:rFonts w:cs="v5.0.0"/>
                </w:rPr>
                <w:t>%</w:t>
              </w:r>
            </w:ins>
          </w:p>
        </w:tc>
        <w:tc>
          <w:tcPr>
            <w:tcW w:w="2406" w:type="dxa"/>
          </w:tcPr>
          <w:p>
            <w:pPr>
              <w:pStyle w:val="TAC"/>
              <w:rPr>
                <w:ins w:id="286" w:author="Kevin Wang (QMC)" w:date="2021-10-25T22:03:00Z"/>
                <w:rFonts w:cs="v5.0.0"/>
              </w:rPr>
            </w:pPr>
            <w:ins w:id="287" w:author="Kevin Wang (QMC)" w:date="2021-10-25T22:03:00Z">
              <w:r>
                <w:rPr>
                  <w:rFonts w:cs="v5.0.0"/>
                  <w:lang w:eastAsia="zh-CN"/>
                </w:rPr>
                <w:t>[10]</w:t>
              </w:r>
            </w:ins>
          </w:p>
        </w:tc>
      </w:tr>
      <w:tr>
        <w:trPr>
          <w:jc w:val="center"/>
          <w:ins w:id="288" w:author="Kevin Wang (QMC)" w:date="2021-10-25T22:03:00Z"/>
        </w:trPr>
        <w:tc>
          <w:tcPr>
            <w:tcW w:w="3256" w:type="dxa"/>
          </w:tcPr>
          <w:p>
            <w:pPr>
              <w:pStyle w:val="TAC"/>
              <w:rPr>
                <w:ins w:id="289" w:author="Kevin Wang (QMC)" w:date="2021-10-25T22:03:00Z"/>
                <w:lang w:eastAsia="zh-CN"/>
              </w:rPr>
            </w:pPr>
            <w:ins w:id="290" w:author="Kevin Wang (QMC)" w:date="2021-10-25T22:03:00Z">
              <w:r>
                <w:rPr>
                  <w:lang w:eastAsia="zh-CN"/>
                </w:rPr>
                <w:t>256 QAM</w:t>
              </w:r>
            </w:ins>
          </w:p>
        </w:tc>
        <w:tc>
          <w:tcPr>
            <w:tcW w:w="1135" w:type="dxa"/>
          </w:tcPr>
          <w:p>
            <w:pPr>
              <w:pStyle w:val="TAC"/>
              <w:rPr>
                <w:ins w:id="291" w:author="Kevin Wang (QMC)" w:date="2021-10-25T22:03:00Z"/>
                <w:rFonts w:cs="v5.0.0"/>
              </w:rPr>
            </w:pPr>
            <w:ins w:id="292" w:author="Kevin Wang (QMC)" w:date="2021-10-25T22:03:00Z">
              <w:r>
                <w:rPr>
                  <w:rFonts w:cs="v5.0.0"/>
                </w:rPr>
                <w:t>%</w:t>
              </w:r>
            </w:ins>
          </w:p>
        </w:tc>
        <w:tc>
          <w:tcPr>
            <w:tcW w:w="2406" w:type="dxa"/>
          </w:tcPr>
          <w:p>
            <w:pPr>
              <w:pStyle w:val="TAC"/>
              <w:rPr>
                <w:ins w:id="293" w:author="Kevin Wang (QMC)" w:date="2021-10-25T22:03:00Z"/>
                <w:rFonts w:cs="v5.0.0"/>
                <w:lang w:eastAsia="zh-CN"/>
              </w:rPr>
            </w:pPr>
            <w:ins w:id="294" w:author="Kevin Wang (QMC)" w:date="2021-10-25T22:03:00Z">
              <w:r>
                <w:rPr>
                  <w:rFonts w:cs="v5.0.0"/>
                  <w:lang w:eastAsia="zh-CN"/>
                </w:rPr>
                <w:t>[8]</w:t>
              </w:r>
            </w:ins>
          </w:p>
        </w:tc>
      </w:tr>
    </w:tbl>
    <w:p>
      <w:pPr>
        <w:rPr>
          <w:ins w:id="295" w:author="Kevin Wang (QMC)" w:date="2021-10-25T22:03:00Z"/>
          <w:lang w:eastAsia="zh-CN"/>
        </w:rPr>
      </w:pPr>
    </w:p>
    <w:p>
      <w:pPr>
        <w:pStyle w:val="TH"/>
        <w:rPr>
          <w:ins w:id="296" w:author="Kevin Wang (QMC)" w:date="2021-10-25T22:03:00Z"/>
          <w:lang w:eastAsia="zh-CN"/>
        </w:rPr>
      </w:pPr>
      <w:ins w:id="297" w:author="Kevin Wang (QMC)" w:date="2021-10-25T22:03:00Z">
        <w:r>
          <w:rPr>
            <w:lang w:eastAsia="zh-CN"/>
          </w:rPr>
          <w:t>Table 6.4.2.1a</w:t>
        </w:r>
      </w:ins>
      <w:ins w:id="298" w:author="Kevin Wang (QMC)" w:date="2021-10-25T22:17:00Z">
        <w:r>
          <w:rPr>
            <w:lang w:eastAsia="zh-CN"/>
          </w:rPr>
          <w:t>.3</w:t>
        </w:r>
      </w:ins>
      <w:ins w:id="299" w:author="Kevin Wang (QMC)" w:date="2021-10-25T22:03:00Z">
        <w:r>
          <w:rPr>
            <w:lang w:eastAsia="zh-CN"/>
          </w:rPr>
          <w:t>-3: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trPr>
          <w:jc w:val="center"/>
          <w:ins w:id="300" w:author="Kevin Wang (QMC)" w:date="2021-10-25T22:03:00Z"/>
        </w:trPr>
        <w:tc>
          <w:tcPr>
            <w:tcW w:w="3166" w:type="dxa"/>
          </w:tcPr>
          <w:p>
            <w:pPr>
              <w:pStyle w:val="TAH"/>
              <w:rPr>
                <w:ins w:id="301" w:author="Kevin Wang (QMC)" w:date="2021-10-25T22:03:00Z"/>
              </w:rPr>
            </w:pPr>
            <w:ins w:id="302" w:author="Kevin Wang (QMC)" w:date="2021-10-25T22:03:00Z">
              <w:r>
                <w:br w:type="page"/>
                <w:t>Parameter</w:t>
              </w:r>
            </w:ins>
          </w:p>
        </w:tc>
        <w:tc>
          <w:tcPr>
            <w:tcW w:w="1135" w:type="dxa"/>
          </w:tcPr>
          <w:p>
            <w:pPr>
              <w:pStyle w:val="TAH"/>
              <w:rPr>
                <w:ins w:id="303" w:author="Kevin Wang (QMC)" w:date="2021-10-25T22:03:00Z"/>
              </w:rPr>
            </w:pPr>
            <w:ins w:id="304" w:author="Kevin Wang (QMC)" w:date="2021-10-25T22:03:00Z">
              <w:r>
                <w:t>Unit</w:t>
              </w:r>
            </w:ins>
          </w:p>
        </w:tc>
        <w:tc>
          <w:tcPr>
            <w:tcW w:w="2630" w:type="dxa"/>
          </w:tcPr>
          <w:p>
            <w:pPr>
              <w:pStyle w:val="TAH"/>
              <w:rPr>
                <w:ins w:id="305" w:author="Kevin Wang (QMC)" w:date="2021-10-25T22:03:00Z"/>
              </w:rPr>
            </w:pPr>
            <w:ins w:id="306" w:author="Kevin Wang (QMC)" w:date="2021-10-25T22:03:00Z">
              <w:r>
                <w:t>Level</w:t>
              </w:r>
            </w:ins>
          </w:p>
        </w:tc>
      </w:tr>
      <w:tr>
        <w:trPr>
          <w:jc w:val="center"/>
          <w:ins w:id="307" w:author="Kevin Wang (QMC)" w:date="2021-10-25T22:03:00Z"/>
        </w:trPr>
        <w:tc>
          <w:tcPr>
            <w:tcW w:w="3166" w:type="dxa"/>
          </w:tcPr>
          <w:p>
            <w:pPr>
              <w:pStyle w:val="TAC"/>
              <w:rPr>
                <w:ins w:id="308" w:author="Kevin Wang (QMC)" w:date="2021-10-25T22:03:00Z"/>
              </w:rPr>
            </w:pPr>
            <w:ins w:id="309" w:author="Kevin Wang (QMC)" w:date="2021-10-25T22:03:00Z">
              <w:r>
                <w:t>UE Output Power</w:t>
              </w:r>
            </w:ins>
          </w:p>
        </w:tc>
        <w:tc>
          <w:tcPr>
            <w:tcW w:w="1135" w:type="dxa"/>
          </w:tcPr>
          <w:p>
            <w:pPr>
              <w:pStyle w:val="TAC"/>
              <w:rPr>
                <w:ins w:id="310" w:author="Kevin Wang (QMC)" w:date="2021-10-25T22:03:00Z"/>
                <w:rFonts w:cs="v5.0.0"/>
              </w:rPr>
            </w:pPr>
            <w:ins w:id="311" w:author="Kevin Wang (QMC)" w:date="2021-10-25T22:03:00Z">
              <w:r>
                <w:rPr>
                  <w:rFonts w:cs="v5.0.0"/>
                </w:rPr>
                <w:t>dBm</w:t>
              </w:r>
            </w:ins>
          </w:p>
        </w:tc>
        <w:tc>
          <w:tcPr>
            <w:tcW w:w="2630" w:type="dxa"/>
          </w:tcPr>
          <w:p>
            <w:pPr>
              <w:pStyle w:val="TAC"/>
              <w:rPr>
                <w:ins w:id="312" w:author="Kevin Wang (QMC)" w:date="2021-10-25T22:03:00Z"/>
                <w:rFonts w:cs="v5.0.0"/>
              </w:rPr>
            </w:pPr>
            <w:ins w:id="313" w:author="Kevin Wang (QMC)" w:date="2021-10-25T22:03:00Z">
              <w:r>
                <w:rPr>
                  <w:rFonts w:cs="v5.0.0"/>
                </w:rPr>
                <w:sym w:font="Symbol" w:char="F0B3"/>
              </w:r>
              <w:r>
                <w:rPr>
                  <w:rFonts w:cs="v5.0.0"/>
                </w:rPr>
                <w:t xml:space="preserve"> </w:t>
              </w:r>
              <w:r>
                <w:t>Table 6.3.1-1</w:t>
              </w:r>
              <w:r>
                <w:rPr>
                  <w:rFonts w:cs="v5.0.0"/>
                </w:rPr>
                <w:t xml:space="preserve"> </w:t>
              </w:r>
            </w:ins>
          </w:p>
        </w:tc>
      </w:tr>
      <w:tr>
        <w:trPr>
          <w:jc w:val="center"/>
          <w:ins w:id="314" w:author="Kevin Wang (QMC)" w:date="2021-10-25T22:03:00Z"/>
        </w:trPr>
        <w:tc>
          <w:tcPr>
            <w:tcW w:w="3166" w:type="dxa"/>
          </w:tcPr>
          <w:p>
            <w:pPr>
              <w:pStyle w:val="TAC"/>
              <w:rPr>
                <w:ins w:id="315" w:author="Kevin Wang (QMC)" w:date="2021-10-25T22:03:00Z"/>
              </w:rPr>
            </w:pPr>
            <w:ins w:id="316" w:author="Kevin Wang (QMC)" w:date="2021-10-25T22:03:00Z">
              <w:r>
                <w:t>UE Output Power for 256 QAM</w:t>
              </w:r>
            </w:ins>
          </w:p>
        </w:tc>
        <w:tc>
          <w:tcPr>
            <w:tcW w:w="1135" w:type="dxa"/>
          </w:tcPr>
          <w:p>
            <w:pPr>
              <w:pStyle w:val="TAC"/>
              <w:rPr>
                <w:ins w:id="317" w:author="Kevin Wang (QMC)" w:date="2021-10-25T22:03:00Z"/>
                <w:rFonts w:cs="v5.0.0"/>
              </w:rPr>
            </w:pPr>
            <w:ins w:id="318" w:author="Kevin Wang (QMC)" w:date="2021-10-25T22:03:00Z">
              <w:r>
                <w:rPr>
                  <w:rFonts w:cs="v5.0.0"/>
                </w:rPr>
                <w:t>dBm</w:t>
              </w:r>
            </w:ins>
          </w:p>
        </w:tc>
        <w:tc>
          <w:tcPr>
            <w:tcW w:w="2630" w:type="dxa"/>
          </w:tcPr>
          <w:p>
            <w:pPr>
              <w:pStyle w:val="TAC"/>
              <w:rPr>
                <w:ins w:id="319" w:author="Kevin Wang (QMC)" w:date="2021-10-25T22:03:00Z"/>
                <w:rFonts w:cs="v5.0.0"/>
              </w:rPr>
            </w:pPr>
            <w:ins w:id="320" w:author="Kevin Wang (QMC)" w:date="2021-10-25T22:03:00Z">
              <w:r>
                <w:rPr>
                  <w:rFonts w:cs="v5.0.0"/>
                </w:rPr>
                <w:sym w:font="Symbol" w:char="F0B3"/>
              </w:r>
              <w:r>
                <w:rPr>
                  <w:rFonts w:cs="v5.0.0"/>
                </w:rPr>
                <w:t xml:space="preserve"> Table 6.3.1-1 + 10 dB</w:t>
              </w:r>
            </w:ins>
          </w:p>
        </w:tc>
      </w:tr>
      <w:tr>
        <w:trPr>
          <w:jc w:val="center"/>
          <w:ins w:id="321" w:author="Kevin Wang (QMC)" w:date="2021-10-25T22:03:00Z"/>
        </w:trPr>
        <w:tc>
          <w:tcPr>
            <w:tcW w:w="3166" w:type="dxa"/>
          </w:tcPr>
          <w:p>
            <w:pPr>
              <w:pStyle w:val="TAC"/>
              <w:rPr>
                <w:ins w:id="322" w:author="Kevin Wang (QMC)" w:date="2021-10-25T22:03:00Z"/>
              </w:rPr>
            </w:pPr>
            <w:ins w:id="323" w:author="Kevin Wang (QMC)" w:date="2021-10-25T22:03:00Z">
              <w:r>
                <w:t>Operating conditions</w:t>
              </w:r>
            </w:ins>
          </w:p>
        </w:tc>
        <w:tc>
          <w:tcPr>
            <w:tcW w:w="1135" w:type="dxa"/>
          </w:tcPr>
          <w:p>
            <w:pPr>
              <w:pStyle w:val="TAC"/>
              <w:rPr>
                <w:ins w:id="324" w:author="Kevin Wang (QMC)" w:date="2021-10-25T22:03:00Z"/>
                <w:rFonts w:cs="v5.0.0"/>
              </w:rPr>
            </w:pPr>
          </w:p>
        </w:tc>
        <w:tc>
          <w:tcPr>
            <w:tcW w:w="2630" w:type="dxa"/>
          </w:tcPr>
          <w:p>
            <w:pPr>
              <w:pStyle w:val="TAC"/>
              <w:rPr>
                <w:ins w:id="325" w:author="Kevin Wang (QMC)" w:date="2021-10-25T22:03:00Z"/>
                <w:rFonts w:cs="v5.0.0"/>
              </w:rPr>
            </w:pPr>
            <w:ins w:id="326" w:author="Kevin Wang (QMC)" w:date="2021-10-25T22:03:00Z">
              <w:r>
                <w:rPr>
                  <w:rFonts w:cs="v5.0.0"/>
                </w:rPr>
                <w:t>Normal conditions</w:t>
              </w:r>
            </w:ins>
          </w:p>
        </w:tc>
      </w:tr>
      <w:bookmarkEnd w:id="270"/>
    </w:tbl>
    <w:p>
      <w:pPr>
        <w:rPr>
          <w:ins w:id="327" w:author="Kevin Wang (QMC)" w:date="2021-10-25T22:03:00Z"/>
        </w:rPr>
      </w:pPr>
    </w:p>
    <w:p>
      <w:pPr>
        <w:rPr>
          <w:ins w:id="328" w:author="Kevin Wang (QMC)" w:date="2021-10-25T21:56:00Z"/>
        </w:rPr>
      </w:pPr>
      <w:ins w:id="329" w:author="Kevin Wang (QMC)" w:date="2021-10-25T21:56:00Z">
        <w:r>
          <w:t>The normative reference for this requirement is TS 38.101 [2] clause 6.4.2.1</w:t>
        </w:r>
      </w:ins>
      <w:ins w:id="330" w:author="Kevin Wang (QMC)" w:date="2021-10-25T22:14:00Z">
        <w:r>
          <w:t>a</w:t>
        </w:r>
      </w:ins>
      <w:ins w:id="331" w:author="Kevin Wang (QMC)" w:date="2021-10-25T21:56:00Z">
        <w:r>
          <w:t>.</w:t>
        </w:r>
      </w:ins>
    </w:p>
    <w:p>
      <w:pPr>
        <w:pStyle w:val="H6"/>
        <w:rPr>
          <w:ins w:id="332" w:author="Kevin Wang (QMC)" w:date="2021-10-25T21:56:00Z"/>
        </w:rPr>
      </w:pPr>
      <w:bookmarkStart w:id="333" w:name="_Toc27478043"/>
      <w:bookmarkStart w:id="334" w:name="_Toc36226736"/>
      <w:bookmarkStart w:id="335" w:name="_Toc44324021"/>
      <w:bookmarkStart w:id="336" w:name="_Toc52990214"/>
      <w:bookmarkStart w:id="337" w:name="_Toc60823413"/>
      <w:bookmarkStart w:id="338" w:name="_Toc60825335"/>
      <w:ins w:id="339" w:author="Kevin Wang (QMC)" w:date="2021-10-25T21:56:00Z">
        <w:r>
          <w:t>6.4.2.1</w:t>
        </w:r>
      </w:ins>
      <w:ins w:id="340" w:author="Kevin Wang (QMC)" w:date="2021-10-25T22:18:00Z">
        <w:r>
          <w:t>a</w:t>
        </w:r>
      </w:ins>
      <w:ins w:id="341" w:author="Kevin Wang (QMC)" w:date="2021-10-25T21:56:00Z">
        <w:r>
          <w:t>.4</w:t>
        </w:r>
        <w:r>
          <w:tab/>
          <w:t>Test description</w:t>
        </w:r>
        <w:bookmarkEnd w:id="333"/>
        <w:bookmarkEnd w:id="334"/>
        <w:bookmarkEnd w:id="335"/>
        <w:bookmarkEnd w:id="336"/>
        <w:bookmarkEnd w:id="337"/>
        <w:bookmarkEnd w:id="338"/>
      </w:ins>
    </w:p>
    <w:p>
      <w:pPr>
        <w:pStyle w:val="H6"/>
        <w:rPr>
          <w:ins w:id="342" w:author="Kevin Wang (QMC)" w:date="2021-10-25T21:56:00Z"/>
        </w:rPr>
      </w:pPr>
      <w:ins w:id="343" w:author="Kevin Wang (QMC)" w:date="2021-10-25T21:56:00Z">
        <w:r>
          <w:t>6.4.2.1</w:t>
        </w:r>
      </w:ins>
      <w:ins w:id="344" w:author="Kevin Wang (QMC)" w:date="2021-10-25T22:18:00Z">
        <w:r>
          <w:t>a</w:t>
        </w:r>
      </w:ins>
      <w:ins w:id="345" w:author="Kevin Wang (QMC)" w:date="2021-10-25T21:56:00Z">
        <w:r>
          <w:t>.4.1</w:t>
        </w:r>
        <w:r>
          <w:tab/>
          <w:t>Initial conditions</w:t>
        </w:r>
      </w:ins>
    </w:p>
    <w:p>
      <w:pPr>
        <w:rPr>
          <w:ins w:id="346" w:author="Kevin Wang (QMC)" w:date="2021-10-25T21:56:00Z"/>
          <w:rFonts w:eastAsia="MS Mincho"/>
          <w:lang w:eastAsia="ja-JP"/>
        </w:rPr>
      </w:pPr>
      <w:ins w:id="347" w:author="Kevin Wang (QMC)" w:date="2021-10-25T21:56:00Z">
        <w:r>
          <w:rPr>
            <w:lang w:eastAsia="ja-JP"/>
          </w:rPr>
          <w:t>Initial conditions are a set of test configurations the UE needs to be tested in and the steps for the SS to take with the UE to reach the correct measurement state.</w:t>
        </w:r>
      </w:ins>
    </w:p>
    <w:p>
      <w:pPr>
        <w:rPr>
          <w:ins w:id="348" w:author="Kevin Wang (QMC)" w:date="2021-10-25T21:56:00Z"/>
          <w:lang w:eastAsia="ja-JP"/>
        </w:rPr>
      </w:pPr>
      <w:ins w:id="349" w:author="Kevin Wang (QMC)" w:date="2021-10-25T21:56:00Z">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w:t>
        </w:r>
      </w:ins>
      <w:ins w:id="350" w:author="Kevin Wang (QMC)" w:date="2021-10-28T13:02:00Z">
        <w:r>
          <w:rPr>
            <w:lang w:eastAsia="ja-JP"/>
          </w:rPr>
          <w:t>a</w:t>
        </w:r>
      </w:ins>
      <w:ins w:id="351" w:author="Kevin Wang (QMC)" w:date="2021-10-25T21:56:00Z">
        <w:r>
          <w:rPr>
            <w:lang w:eastAsia="ja-JP"/>
          </w:rPr>
          <w:t>.4.1-1. The details of the uplink and downlink reference measurement channels (RMCs) are specified in Annexes A.2 and A.3. Configurations of PDSCH and PDCCH before measurement are specified in Annex C.2.</w:t>
        </w:r>
      </w:ins>
    </w:p>
    <w:p>
      <w:pPr>
        <w:pStyle w:val="TH"/>
        <w:rPr>
          <w:ins w:id="352" w:author="Kevin Wang (QMC)" w:date="2021-10-25T21:56:00Z"/>
          <w:lang w:eastAsia="zh-CN"/>
        </w:rPr>
      </w:pPr>
      <w:ins w:id="353" w:author="Kevin Wang (QMC)" w:date="2021-10-25T21:56:00Z">
        <w:r>
          <w:t>Table 6.4.2.1</w:t>
        </w:r>
      </w:ins>
      <w:ins w:id="354" w:author="Kevin Wang (QMC)" w:date="2021-10-28T13:02:00Z">
        <w:r>
          <w:t>a</w:t>
        </w:r>
      </w:ins>
      <w:ins w:id="355" w:author="Kevin Wang (QMC)" w:date="2021-10-25T21:56:00Z">
        <w:r>
          <w:t>.4.1-1: Test Configuration T</w:t>
        </w:r>
        <w:r>
          <w:rPr>
            <w:lang w:eastAsia="zh-CN"/>
          </w:rPr>
          <w:t>able for PUSCH</w:t>
        </w:r>
      </w:ins>
    </w:p>
    <w:p>
      <w:pPr>
        <w:rPr>
          <w:ins w:id="356" w:author="Kevin Wang (QMC)" w:date="2021-10-25T21:56:00Z"/>
        </w:rPr>
      </w:pPr>
      <w:ins w:id="357" w:author="Kevin Wang (QMC)" w:date="2021-10-28T13:01:00Z">
        <w:r>
          <w:t>FFS</w:t>
        </w:r>
      </w:ins>
    </w:p>
    <w:p>
      <w:pPr>
        <w:pStyle w:val="TH"/>
        <w:rPr>
          <w:ins w:id="358" w:author="Kevin Wang (QMC)" w:date="2021-10-25T21:56:00Z"/>
          <w:lang w:eastAsia="zh-CN"/>
        </w:rPr>
      </w:pPr>
      <w:ins w:id="359" w:author="Kevin Wang (QMC)" w:date="2021-10-25T21:56:00Z">
        <w:r>
          <w:t>Table 6.4.2.1</w:t>
        </w:r>
      </w:ins>
      <w:ins w:id="360" w:author="Kevin Wang (QMC)" w:date="2021-10-28T13:02:00Z">
        <w:r>
          <w:t>a</w:t>
        </w:r>
      </w:ins>
      <w:ins w:id="361" w:author="Kevin Wang (QMC)" w:date="2021-10-25T21:56:00Z">
        <w:r>
          <w:t>.4.</w:t>
        </w:r>
        <w:r>
          <w:rPr>
            <w:lang w:eastAsia="zh-CN"/>
          </w:rPr>
          <w:t>1</w:t>
        </w:r>
        <w:r>
          <w:t>-</w:t>
        </w:r>
        <w:r>
          <w:rPr>
            <w:lang w:eastAsia="zh-CN"/>
          </w:rPr>
          <w:t>2</w:t>
        </w:r>
        <w:r>
          <w:t>: Test Configuration T</w:t>
        </w:r>
        <w:r>
          <w:rPr>
            <w:lang w:eastAsia="zh-CN"/>
          </w:rPr>
          <w:t>able for PUCCH</w:t>
        </w:r>
      </w:ins>
    </w:p>
    <w:p>
      <w:pPr>
        <w:rPr>
          <w:ins w:id="362" w:author="Kevin Wang (QMC)" w:date="2021-10-25T21:56:00Z"/>
          <w:rFonts w:eastAsia="MS Mincho"/>
          <w:lang w:eastAsia="ja-JP"/>
        </w:rPr>
      </w:pPr>
      <w:ins w:id="363" w:author="Kevin Wang (QMC)" w:date="2021-10-28T13:01:00Z">
        <w:r>
          <w:rPr>
            <w:rFonts w:eastAsia="MS Mincho"/>
            <w:lang w:eastAsia="ja-JP"/>
          </w:rPr>
          <w:t>FFS</w:t>
        </w:r>
      </w:ins>
    </w:p>
    <w:p>
      <w:pPr>
        <w:pStyle w:val="B1"/>
        <w:rPr>
          <w:ins w:id="364" w:author="Kevin Wang (QMC)" w:date="2021-10-25T21:56:00Z"/>
        </w:rPr>
      </w:pPr>
      <w:ins w:id="365" w:author="Kevin Wang (QMC)" w:date="2021-10-25T21:56:00Z">
        <w:r>
          <w:t>1.</w:t>
        </w:r>
        <w:r>
          <w:rPr>
            <w:lang w:eastAsia="zh-CN"/>
          </w:rPr>
          <w:tab/>
        </w:r>
        <w:r>
          <w:t>Connect the SS to the UE antenna connectors as shown in TS 38.508-1 [5] Annex A, in Figure A.3.1.1.1 for TE diagram and section A.3.2 for UE diagram.</w:t>
        </w:r>
      </w:ins>
      <w:ins w:id="366" w:author="Kevin Wang (QMC)" w:date="2021-10-29T21:44:00Z">
        <w:r>
          <w:t xml:space="preserve"> </w:t>
        </w:r>
      </w:ins>
    </w:p>
    <w:p>
      <w:pPr>
        <w:pStyle w:val="B1"/>
        <w:rPr>
          <w:ins w:id="367" w:author="Kevin Wang (QMC)" w:date="2021-10-25T21:56:00Z"/>
          <w:lang w:eastAsia="zh-CN"/>
        </w:rPr>
      </w:pPr>
      <w:ins w:id="368" w:author="Kevin Wang (QMC)" w:date="2021-10-25T21:56: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
        <w:rPr>
          <w:ins w:id="369" w:author="Kevin Wang (QMC)" w:date="2021-10-25T21:56:00Z"/>
        </w:rPr>
      </w:pPr>
      <w:ins w:id="370" w:author="Kevin Wang (QMC)" w:date="2021-10-25T21:56:00Z">
        <w:r>
          <w:rPr>
            <w:lang w:eastAsia="zh-CN"/>
          </w:rPr>
          <w:t>3.</w:t>
        </w:r>
        <w:r>
          <w:rPr>
            <w:lang w:eastAsia="zh-CN"/>
          </w:rPr>
          <w:tab/>
          <w:t xml:space="preserve">Downlink signals are initially set up according to </w:t>
        </w:r>
        <w:r>
          <w:t>Annex C.0, C.1, C.2, and uplink signals according to Annex G.0, G.1, G.2, G.3.0.</w:t>
        </w:r>
      </w:ins>
    </w:p>
    <w:p>
      <w:pPr>
        <w:pStyle w:val="B1"/>
        <w:rPr>
          <w:ins w:id="371" w:author="Kevin Wang (QMC)" w:date="2021-10-25T21:56:00Z"/>
        </w:rPr>
      </w:pPr>
      <w:ins w:id="372" w:author="Kevin Wang (QMC)" w:date="2021-10-25T21:56:00Z">
        <w:r>
          <w:t>4.</w:t>
        </w:r>
        <w:r>
          <w:tab/>
          <w:t>The UL Reference Measurement channels are set according to Table 6.4.2.1</w:t>
        </w:r>
      </w:ins>
      <w:ins w:id="373" w:author="Kevin Wang (QMC)" w:date="2021-10-28T13:05:00Z">
        <w:r>
          <w:t>a</w:t>
        </w:r>
      </w:ins>
      <w:ins w:id="374" w:author="Kevin Wang (QMC)" w:date="2021-10-25T21:56:00Z">
        <w:r>
          <w:t>.4.1-1.</w:t>
        </w:r>
      </w:ins>
    </w:p>
    <w:p>
      <w:pPr>
        <w:pStyle w:val="B1"/>
        <w:rPr>
          <w:ins w:id="375" w:author="Kevin Wang (QMC)" w:date="2021-10-25T21:56:00Z"/>
        </w:rPr>
      </w:pPr>
      <w:ins w:id="376" w:author="Kevin Wang (QMC)" w:date="2021-10-25T21:56:00Z">
        <w:r>
          <w:t>5.</w:t>
        </w:r>
        <w:r>
          <w:tab/>
          <w:t>Propagation conditions are set according to Annex B.0.</w:t>
        </w:r>
      </w:ins>
    </w:p>
    <w:p>
      <w:pPr>
        <w:pStyle w:val="B1"/>
        <w:rPr>
          <w:ins w:id="377" w:author="Kevin Wang (QMC)" w:date="2021-10-25T21:56:00Z"/>
        </w:rPr>
      </w:pPr>
      <w:ins w:id="378" w:author="Kevin Wang (QMC)" w:date="2021-10-25T21:56: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6.4.2.1</w:t>
        </w:r>
      </w:ins>
      <w:ins w:id="379" w:author="Kevin Wang (QMC)" w:date="2021-10-28T21:11:00Z">
        <w:r>
          <w:t>a</w:t>
        </w:r>
      </w:ins>
      <w:ins w:id="380" w:author="Kevin Wang (QMC)" w:date="2021-10-25T21:56:00Z">
        <w:r>
          <w:t>.4.3</w:t>
        </w:r>
      </w:ins>
    </w:p>
    <w:p>
      <w:pPr>
        <w:pStyle w:val="H6"/>
        <w:rPr>
          <w:ins w:id="381" w:author="Kevin Wang (QMC)" w:date="2021-10-25T21:56:00Z"/>
        </w:rPr>
      </w:pPr>
      <w:bookmarkStart w:id="382" w:name="_Toc27478044"/>
      <w:bookmarkStart w:id="383" w:name="_Toc36226737"/>
      <w:bookmarkStart w:id="384" w:name="_Toc44324022"/>
      <w:bookmarkStart w:id="385" w:name="_Toc52990215"/>
      <w:bookmarkStart w:id="386" w:name="_Toc60823414"/>
      <w:bookmarkStart w:id="387" w:name="_Toc60825336"/>
      <w:ins w:id="388" w:author="Kevin Wang (QMC)" w:date="2021-10-25T21:56:00Z">
        <w:r>
          <w:t>6.4.2.1</w:t>
        </w:r>
      </w:ins>
      <w:ins w:id="389" w:author="Kevin Wang (QMC)" w:date="2021-10-28T21:11:00Z">
        <w:r>
          <w:t>a</w:t>
        </w:r>
      </w:ins>
      <w:ins w:id="390" w:author="Kevin Wang (QMC)" w:date="2021-10-25T21:56:00Z">
        <w:r>
          <w:t>.4.2</w:t>
        </w:r>
        <w:r>
          <w:tab/>
          <w:t>Test procedure</w:t>
        </w:r>
        <w:bookmarkEnd w:id="382"/>
        <w:bookmarkEnd w:id="383"/>
        <w:bookmarkEnd w:id="384"/>
        <w:bookmarkEnd w:id="385"/>
        <w:bookmarkEnd w:id="386"/>
        <w:bookmarkEnd w:id="387"/>
      </w:ins>
    </w:p>
    <w:p>
      <w:pPr>
        <w:rPr>
          <w:ins w:id="391" w:author="Kevin Wang (QMC)" w:date="2021-10-28T23:24:00Z"/>
        </w:rPr>
        <w:pPrChange w:id="392" w:author="Kevin Wang (QMC)" w:date="2021-10-28T23:28:00Z">
          <w:pPr>
            <w:pStyle w:val="H6"/>
          </w:pPr>
        </w:pPrChange>
      </w:pPr>
      <w:ins w:id="393" w:author="Kevin Wang (QMC)" w:date="2021-10-28T23:24:00Z">
        <w:r>
          <w:t>FFS</w:t>
        </w:r>
      </w:ins>
    </w:p>
    <w:p>
      <w:pPr>
        <w:pStyle w:val="H6"/>
        <w:rPr>
          <w:ins w:id="394" w:author="Kevin Wang (QMC)" w:date="2021-10-25T21:56:00Z"/>
          <w:snapToGrid w:val="0"/>
        </w:rPr>
      </w:pPr>
      <w:del w:id="395" w:author="Kevin Wang (QMC)" w:date="2021-10-28T23:23:00Z">
        <w:r>
          <w:fldChar w:fldCharType="begin"/>
        </w:r>
        <w:r>
          <w:fldChar w:fldCharType="separate"/>
        </w:r>
        <w:r>
          <w:fldChar w:fldCharType="end"/>
        </w:r>
        <w:r>
          <w:fldChar w:fldCharType="begin"/>
        </w:r>
        <w:r>
          <w:fldChar w:fldCharType="separate"/>
        </w:r>
        <w:r>
          <w:fldChar w:fldCharType="end"/>
        </w:r>
      </w:del>
      <w:ins w:id="396" w:author="Kevin Wang (QMC)" w:date="2021-10-25T21:56:00Z">
        <w:r>
          <w:t>6.4.2.1</w:t>
        </w:r>
      </w:ins>
      <w:ins w:id="397" w:author="Kevin Wang (QMC)" w:date="2021-10-28T21:11:00Z">
        <w:r>
          <w:t>a</w:t>
        </w:r>
      </w:ins>
      <w:ins w:id="398" w:author="Kevin Wang (QMC)" w:date="2021-10-25T21:56:00Z">
        <w:r>
          <w:t>.4.3</w:t>
        </w:r>
        <w:r>
          <w:tab/>
        </w:r>
        <w:r>
          <w:rPr>
            <w:snapToGrid w:val="0"/>
          </w:rPr>
          <w:t>Message contents</w:t>
        </w:r>
      </w:ins>
    </w:p>
    <w:p>
      <w:pPr>
        <w:rPr>
          <w:ins w:id="399" w:author="Kevin Wang (QMC)" w:date="2021-11-04T09:10:00Z"/>
          <w:lang w:eastAsia="zh-CN"/>
        </w:rPr>
      </w:pPr>
      <w:ins w:id="400" w:author="Kevin Wang (QMC)" w:date="2021-10-25T21:56:00Z">
        <w:r>
          <w:t>Message contents are according to TS 38.508-1 [</w:t>
        </w:r>
        <w:r>
          <w:rPr>
            <w:lang w:eastAsia="ja-JP"/>
          </w:rPr>
          <w:t>5]</w:t>
        </w:r>
        <w:r>
          <w:t xml:space="preserve"> subclause 4.6 with the following exception</w:t>
        </w:r>
        <w:r>
          <w:rPr>
            <w:lang w:eastAsia="ja-JP"/>
          </w:rPr>
          <w:t>s</w:t>
        </w:r>
        <w:r>
          <w:rPr>
            <w:lang w:eastAsia="zh-CN"/>
          </w:rPr>
          <w:t>:</w:t>
        </w:r>
      </w:ins>
    </w:p>
    <w:p>
      <w:pPr>
        <w:rPr>
          <w:ins w:id="401" w:author="Kevin Wang (QMC)" w:date="2021-10-25T21:56:00Z"/>
        </w:rPr>
      </w:pPr>
      <w:ins w:id="402" w:author="Kevin Wang (QMC)" w:date="2021-11-04T09:10:00Z">
        <w:r>
          <w:rPr>
            <w:lang w:eastAsia="zh-CN"/>
          </w:rPr>
          <w:t>FFS</w:t>
        </w:r>
      </w:ins>
    </w:p>
    <w:p>
      <w:pPr>
        <w:pStyle w:val="H6"/>
        <w:rPr>
          <w:ins w:id="403" w:author="Kevin Wang (QMC)" w:date="2021-10-25T21:56:00Z"/>
        </w:rPr>
      </w:pPr>
      <w:bookmarkStart w:id="404" w:name="_Toc27478045"/>
      <w:bookmarkStart w:id="405" w:name="_Toc36226738"/>
      <w:bookmarkStart w:id="406" w:name="_Toc44324023"/>
      <w:bookmarkStart w:id="407" w:name="_Toc52990216"/>
      <w:bookmarkStart w:id="408" w:name="_Toc60823415"/>
      <w:bookmarkStart w:id="409" w:name="_Toc60825337"/>
      <w:ins w:id="410" w:author="Kevin Wang (QMC)" w:date="2021-10-25T21:56:00Z">
        <w:r>
          <w:lastRenderedPageBreak/>
          <w:t>6.4.2.1</w:t>
        </w:r>
      </w:ins>
      <w:ins w:id="411" w:author="Kevin Wang (QMC)" w:date="2021-10-28T23:29:00Z">
        <w:r>
          <w:t>a</w:t>
        </w:r>
      </w:ins>
      <w:ins w:id="412" w:author="Kevin Wang (QMC)" w:date="2021-10-25T21:56:00Z">
        <w:r>
          <w:t>.5</w:t>
        </w:r>
        <w:r>
          <w:tab/>
          <w:t>Test requirement</w:t>
        </w:r>
        <w:bookmarkEnd w:id="404"/>
        <w:bookmarkEnd w:id="405"/>
        <w:bookmarkEnd w:id="406"/>
        <w:bookmarkEnd w:id="407"/>
        <w:bookmarkEnd w:id="408"/>
        <w:bookmarkEnd w:id="409"/>
      </w:ins>
    </w:p>
    <w:p>
      <w:pPr>
        <w:rPr>
          <w:ins w:id="413" w:author="Kevin Wang (QMC)" w:date="2021-10-25T21:56:00Z"/>
        </w:rPr>
      </w:pPr>
      <w:ins w:id="414" w:author="Kevin Wang (QMC)" w:date="2021-10-25T21:56:00Z">
        <w:r>
          <w:t xml:space="preserve">The </w:t>
        </w:r>
        <w:r>
          <w:rPr>
            <w:lang w:eastAsia="zh-CN"/>
          </w:rPr>
          <w:t xml:space="preserve">PUSCH </w:t>
        </w:r>
        <w:r>
          <w:t>EVM, derived in Annex E.4.2, shall not exceed the values in Table 6.4.2.1</w:t>
        </w:r>
      </w:ins>
      <w:ins w:id="415" w:author="Kevin Wang (QMC)" w:date="2021-10-28T23:31:00Z">
        <w:r>
          <w:t>a</w:t>
        </w:r>
      </w:ins>
      <w:ins w:id="416" w:author="Kevin Wang (QMC)" w:date="2021-10-25T21:56:00Z">
        <w:r>
          <w:t>.5-1.</w:t>
        </w:r>
      </w:ins>
    </w:p>
    <w:p>
      <w:pPr>
        <w:rPr>
          <w:ins w:id="417" w:author="Kevin Wang (QMC)" w:date="2021-10-25T21:56:00Z"/>
          <w:lang w:eastAsia="zh-CN"/>
        </w:rPr>
      </w:pPr>
      <w:ins w:id="418" w:author="Kevin Wang (QMC)" w:date="2021-10-25T21:56:00Z">
        <w:r>
          <w:t xml:space="preserve">The </w:t>
        </w:r>
        <w:r>
          <w:rPr>
            <w:lang w:eastAsia="zh-CN"/>
          </w:rPr>
          <w:t>PUSCH</w:t>
        </w:r>
      </w:ins>
      <w:ins w:id="419" w:author="Kevin Wang (QMC)" w:date="2021-10-25T21:56:00Z">
        <w:r>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25pt" o:ole="">
              <v:imagedata r:id="rId12" o:title=""/>
            </v:shape>
            <o:OLEObject Type="Embed" ProgID="Equation.3" ShapeID="_x0000_i1025" DrawAspect="Content" ObjectID="_1697522778" r:id="rId13"/>
          </w:object>
        </w:r>
      </w:ins>
      <w:ins w:id="420" w:author="Kevin Wang (QMC)" w:date="2021-10-25T21:56:00Z">
        <w:r>
          <w:t>,</w:t>
        </w:r>
        <w:r>
          <w:rPr>
            <w:lang w:eastAsia="zh-CN"/>
          </w:rPr>
          <w:t xml:space="preserve"> </w:t>
        </w:r>
        <w:r>
          <w:t>derived in Annex E.4.6.2</w:t>
        </w:r>
        <w:r>
          <w:rPr>
            <w:lang w:eastAsia="zh-CN"/>
          </w:rPr>
          <w:t>,</w:t>
        </w:r>
        <w:r>
          <w:t xml:space="preserve"> shall not exceed the values in Table 6.4.2.1</w:t>
        </w:r>
      </w:ins>
      <w:ins w:id="421" w:author="Kevin Wang (QMC)" w:date="2021-10-28T23:31:00Z">
        <w:r>
          <w:t>a</w:t>
        </w:r>
      </w:ins>
      <w:ins w:id="422" w:author="Kevin Wang (QMC)" w:date="2021-10-25T21:56:00Z">
        <w:r>
          <w:t xml:space="preserve">.5-1 </w:t>
        </w:r>
        <w:r>
          <w:rPr>
            <w:lang w:eastAsia="zh-CN"/>
          </w:rPr>
          <w:t>when embedded with data symbols of the respective modulation scheme</w:t>
        </w:r>
        <w:r>
          <w:t>.</w:t>
        </w:r>
      </w:ins>
    </w:p>
    <w:p>
      <w:pPr>
        <w:pStyle w:val="TH"/>
        <w:rPr>
          <w:ins w:id="423" w:author="Kevin Wang (QMC)" w:date="2021-10-25T21:56:00Z"/>
          <w:lang w:eastAsia="zh-CN"/>
        </w:rPr>
      </w:pPr>
      <w:ins w:id="424" w:author="Kevin Wang (QMC)" w:date="2021-10-25T21:56:00Z">
        <w:r>
          <w:t>Table 6.4.2.1</w:t>
        </w:r>
      </w:ins>
      <w:ins w:id="425" w:author="Kevin Wang (QMC)" w:date="2021-10-28T23:31:00Z">
        <w:r>
          <w:t>a</w:t>
        </w:r>
      </w:ins>
      <w:ins w:id="426" w:author="Kevin Wang (QMC)" w:date="2021-10-25T21:56:00Z">
        <w:r>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ins w:id="427" w:author="Kevin Wang (QMC)" w:date="2021-10-25T21:56:00Z"/>
        </w:trPr>
        <w:tc>
          <w:tcPr>
            <w:tcW w:w="3256" w:type="dxa"/>
          </w:tcPr>
          <w:p>
            <w:pPr>
              <w:pStyle w:val="TAH"/>
              <w:rPr>
                <w:ins w:id="428" w:author="Kevin Wang (QMC)" w:date="2021-10-25T21:56:00Z"/>
                <w:rFonts w:cs="v5.0.0"/>
              </w:rPr>
            </w:pPr>
            <w:ins w:id="429" w:author="Kevin Wang (QMC)" w:date="2021-10-25T21:56:00Z">
              <w:r>
                <w:rPr>
                  <w:rFonts w:cs="v5.0.0"/>
                </w:rPr>
                <w:br w:type="page"/>
                <w:t>Parameter</w:t>
              </w:r>
            </w:ins>
          </w:p>
        </w:tc>
        <w:tc>
          <w:tcPr>
            <w:tcW w:w="1135" w:type="dxa"/>
          </w:tcPr>
          <w:p>
            <w:pPr>
              <w:pStyle w:val="TAH"/>
              <w:rPr>
                <w:ins w:id="430" w:author="Kevin Wang (QMC)" w:date="2021-10-25T21:56:00Z"/>
                <w:rFonts w:cs="v5.0.0"/>
              </w:rPr>
            </w:pPr>
            <w:ins w:id="431" w:author="Kevin Wang (QMC)" w:date="2021-10-25T21:56:00Z">
              <w:r>
                <w:rPr>
                  <w:rFonts w:cs="v5.0.0"/>
                </w:rPr>
                <w:t>Unit</w:t>
              </w:r>
            </w:ins>
          </w:p>
        </w:tc>
        <w:tc>
          <w:tcPr>
            <w:tcW w:w="3332" w:type="dxa"/>
          </w:tcPr>
          <w:p>
            <w:pPr>
              <w:pStyle w:val="TAH"/>
              <w:rPr>
                <w:ins w:id="432" w:author="Kevin Wang (QMC)" w:date="2021-10-25T21:56:00Z"/>
                <w:rFonts w:cs="v5.0.0"/>
              </w:rPr>
            </w:pPr>
            <w:ins w:id="433" w:author="Kevin Wang (QMC)" w:date="2021-10-25T21:56:00Z">
              <w:r>
                <w:rPr>
                  <w:rFonts w:cs="v5.0.0"/>
                </w:rPr>
                <w:t>Average EVM Level</w:t>
              </w:r>
            </w:ins>
          </w:p>
        </w:tc>
      </w:tr>
      <w:tr>
        <w:trPr>
          <w:jc w:val="center"/>
          <w:ins w:id="434" w:author="Kevin Wang (QMC)" w:date="2021-10-25T21:56:00Z"/>
        </w:trPr>
        <w:tc>
          <w:tcPr>
            <w:tcW w:w="3256" w:type="dxa"/>
          </w:tcPr>
          <w:p>
            <w:pPr>
              <w:pStyle w:val="TAL"/>
              <w:rPr>
                <w:ins w:id="435" w:author="Kevin Wang (QMC)" w:date="2021-10-25T21:56:00Z"/>
                <w:rFonts w:cs="v5.0.0"/>
              </w:rPr>
            </w:pPr>
            <w:ins w:id="436" w:author="Kevin Wang (QMC)" w:date="2021-10-25T21:56:00Z">
              <w:r>
                <w:rPr>
                  <w:rFonts w:cs="v5.0.0"/>
                  <w:lang w:eastAsia="zh-CN"/>
                </w:rPr>
                <w:t>64</w:t>
              </w:r>
              <w:r>
                <w:rPr>
                  <w:rFonts w:eastAsia="Malgun Gothic" w:cs="v5.0.0"/>
                </w:rPr>
                <w:t xml:space="preserve"> </w:t>
              </w:r>
              <w:r>
                <w:rPr>
                  <w:rFonts w:cs="v5.0.0"/>
                </w:rPr>
                <w:t xml:space="preserve">QAM </w:t>
              </w:r>
            </w:ins>
          </w:p>
        </w:tc>
        <w:tc>
          <w:tcPr>
            <w:tcW w:w="1135" w:type="dxa"/>
          </w:tcPr>
          <w:p>
            <w:pPr>
              <w:pStyle w:val="TAC"/>
              <w:rPr>
                <w:ins w:id="437" w:author="Kevin Wang (QMC)" w:date="2021-10-25T21:56:00Z"/>
                <w:rFonts w:cs="v5.0.0"/>
              </w:rPr>
            </w:pPr>
            <w:ins w:id="438" w:author="Kevin Wang (QMC)" w:date="2021-10-25T21:56:00Z">
              <w:r>
                <w:rPr>
                  <w:rFonts w:cs="v5.0.0"/>
                </w:rPr>
                <w:t>%</w:t>
              </w:r>
            </w:ins>
          </w:p>
        </w:tc>
        <w:tc>
          <w:tcPr>
            <w:tcW w:w="3332" w:type="dxa"/>
          </w:tcPr>
          <w:p>
            <w:pPr>
              <w:pStyle w:val="TAC"/>
              <w:rPr>
                <w:ins w:id="439" w:author="Kevin Wang (QMC)" w:date="2021-10-25T21:56:00Z"/>
                <w:rFonts w:cs="v5.0.0"/>
              </w:rPr>
            </w:pPr>
            <w:ins w:id="440" w:author="Kevin Wang (QMC)" w:date="2021-10-28T23:33:00Z">
              <w:r>
                <w:rPr>
                  <w:rFonts w:cs="v5.0.0"/>
                  <w:lang w:eastAsia="zh-CN"/>
                </w:rPr>
                <w:t>[10]</w:t>
              </w:r>
            </w:ins>
            <w:ins w:id="441" w:author="Kevin Wang (QMC)" w:date="2021-10-25T21:56:00Z">
              <w:r>
                <w:rPr>
                  <w:rFonts w:cs="v5.0.0"/>
                  <w:lang w:eastAsia="zh-CN"/>
                </w:rPr>
                <w:t xml:space="preserve"> </w:t>
              </w:r>
              <w:r>
                <w:rPr>
                  <w:rFonts w:cs="v5.0.0"/>
                </w:rPr>
                <w:t>+ TT</w:t>
              </w:r>
            </w:ins>
          </w:p>
        </w:tc>
      </w:tr>
      <w:tr>
        <w:trPr>
          <w:jc w:val="center"/>
          <w:ins w:id="442" w:author="Kevin Wang (QMC)" w:date="2021-10-25T21:56:00Z"/>
        </w:trPr>
        <w:tc>
          <w:tcPr>
            <w:tcW w:w="3256" w:type="dxa"/>
          </w:tcPr>
          <w:p>
            <w:pPr>
              <w:pStyle w:val="TAL"/>
              <w:rPr>
                <w:ins w:id="443" w:author="Kevin Wang (QMC)" w:date="2021-10-25T21:56:00Z"/>
                <w:rFonts w:cs="v5.0.0"/>
                <w:lang w:eastAsia="zh-CN"/>
              </w:rPr>
            </w:pPr>
            <w:ins w:id="444" w:author="Kevin Wang (QMC)" w:date="2021-10-25T21:56:00Z">
              <w:r>
                <w:rPr>
                  <w:rFonts w:cs="v5.0.0"/>
                  <w:lang w:eastAsia="zh-CN"/>
                </w:rPr>
                <w:t>256 QAM</w:t>
              </w:r>
            </w:ins>
          </w:p>
        </w:tc>
        <w:tc>
          <w:tcPr>
            <w:tcW w:w="1135" w:type="dxa"/>
          </w:tcPr>
          <w:p>
            <w:pPr>
              <w:pStyle w:val="TAC"/>
              <w:rPr>
                <w:ins w:id="445" w:author="Kevin Wang (QMC)" w:date="2021-10-25T21:56:00Z"/>
                <w:rFonts w:cs="v5.0.0"/>
              </w:rPr>
            </w:pPr>
            <w:ins w:id="446" w:author="Kevin Wang (QMC)" w:date="2021-10-25T21:56:00Z">
              <w:r>
                <w:rPr>
                  <w:rFonts w:cs="v5.0.0"/>
                </w:rPr>
                <w:t>%</w:t>
              </w:r>
            </w:ins>
          </w:p>
        </w:tc>
        <w:tc>
          <w:tcPr>
            <w:tcW w:w="3332" w:type="dxa"/>
          </w:tcPr>
          <w:p>
            <w:pPr>
              <w:pStyle w:val="TAC"/>
              <w:rPr>
                <w:ins w:id="447" w:author="Kevin Wang (QMC)" w:date="2021-10-25T21:56:00Z"/>
                <w:rFonts w:cs="v5.0.0"/>
                <w:lang w:eastAsia="zh-CN"/>
              </w:rPr>
            </w:pPr>
            <w:ins w:id="448" w:author="Kevin Wang (QMC)" w:date="2021-10-28T23:33:00Z">
              <w:r>
                <w:rPr>
                  <w:rFonts w:cs="v5.0.0"/>
                  <w:lang w:eastAsia="zh-CN"/>
                </w:rPr>
                <w:t>[8]</w:t>
              </w:r>
            </w:ins>
            <w:ins w:id="449" w:author="Kevin Wang (QMC)" w:date="2021-10-25T21:56:00Z">
              <w:r>
                <w:rPr>
                  <w:rFonts w:cs="v5.0.0"/>
                  <w:lang w:eastAsia="zh-CN"/>
                </w:rPr>
                <w:t xml:space="preserve"> + TT</w:t>
              </w:r>
            </w:ins>
          </w:p>
        </w:tc>
      </w:tr>
      <w:tr>
        <w:trPr>
          <w:jc w:val="center"/>
          <w:ins w:id="450" w:author="Kevin Wang (QMC)" w:date="2021-10-25T21:56:00Z"/>
        </w:trPr>
        <w:tc>
          <w:tcPr>
            <w:tcW w:w="7723" w:type="dxa"/>
            <w:gridSpan w:val="3"/>
          </w:tcPr>
          <w:p>
            <w:pPr>
              <w:pStyle w:val="TAN"/>
              <w:rPr>
                <w:ins w:id="451" w:author="Kevin Wang (QMC)" w:date="2021-10-25T21:56:00Z"/>
                <w:rFonts w:cs="v5.0.0"/>
                <w:lang w:eastAsia="zh-CN"/>
              </w:rPr>
            </w:pPr>
            <w:ins w:id="452" w:author="Kevin Wang (QMC)" w:date="2021-10-25T21:56:00Z">
              <w:r>
                <w:rPr>
                  <w:rFonts w:cs="v5.0.0"/>
                  <w:lang w:eastAsia="zh-CN"/>
                </w:rPr>
                <w:t>Note 1</w:t>
              </w:r>
              <w:r>
                <w:t>:</w:t>
              </w:r>
              <w:r>
                <w:tab/>
                <w:t>TT is defined in Table 6.4.2.1.5-2.</w:t>
              </w:r>
            </w:ins>
          </w:p>
        </w:tc>
      </w:tr>
    </w:tbl>
    <w:p>
      <w:pPr>
        <w:rPr>
          <w:ins w:id="453" w:author="Kevin Wang (QMC)" w:date="2021-10-25T21:56:00Z"/>
        </w:rPr>
      </w:pPr>
    </w:p>
    <w:p>
      <w:pPr>
        <w:pStyle w:val="TH"/>
        <w:rPr>
          <w:ins w:id="454" w:author="Kevin Wang (QMC)" w:date="2021-10-25T21:56:00Z"/>
          <w:lang w:eastAsia="zh-CN"/>
        </w:rPr>
      </w:pPr>
      <w:ins w:id="455" w:author="Kevin Wang (QMC)" w:date="2021-10-25T21:56:00Z">
        <w:r>
          <w:t>Table 6.4.2.1.5-2: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ins w:id="456" w:author="Kevin Wang (QMC)" w:date="2021-10-25T21:56:00Z"/>
        </w:trPr>
        <w:tc>
          <w:tcPr>
            <w:tcW w:w="3256" w:type="dxa"/>
          </w:tcPr>
          <w:p>
            <w:pPr>
              <w:pStyle w:val="TAH"/>
              <w:rPr>
                <w:ins w:id="457" w:author="Kevin Wang (QMC)" w:date="2021-10-25T21:56:00Z"/>
                <w:rFonts w:cs="v5.0.0"/>
              </w:rPr>
            </w:pPr>
            <w:ins w:id="458" w:author="Kevin Wang (QMC)" w:date="2021-10-25T21:56:00Z">
              <w:r>
                <w:rPr>
                  <w:rFonts w:cs="v5.0.0"/>
                </w:rPr>
                <w:br w:type="page"/>
                <w:t>Parameter</w:t>
              </w:r>
            </w:ins>
          </w:p>
        </w:tc>
        <w:tc>
          <w:tcPr>
            <w:tcW w:w="1135" w:type="dxa"/>
          </w:tcPr>
          <w:p>
            <w:pPr>
              <w:pStyle w:val="TAH"/>
              <w:rPr>
                <w:ins w:id="459" w:author="Kevin Wang (QMC)" w:date="2021-10-25T21:56:00Z"/>
                <w:rFonts w:cs="v5.0.0"/>
              </w:rPr>
            </w:pPr>
            <w:ins w:id="460" w:author="Kevin Wang (QMC)" w:date="2021-10-25T21:56:00Z">
              <w:r>
                <w:rPr>
                  <w:rFonts w:cs="v5.0.0"/>
                </w:rPr>
                <w:t>Unit</w:t>
              </w:r>
            </w:ins>
          </w:p>
        </w:tc>
        <w:tc>
          <w:tcPr>
            <w:tcW w:w="3332" w:type="dxa"/>
          </w:tcPr>
          <w:p>
            <w:pPr>
              <w:pStyle w:val="TAH"/>
              <w:rPr>
                <w:ins w:id="461" w:author="Kevin Wang (QMC)" w:date="2021-10-25T21:56:00Z"/>
                <w:rFonts w:cs="v5.0.0"/>
              </w:rPr>
            </w:pPr>
            <w:ins w:id="462" w:author="Kevin Wang (QMC)" w:date="2021-10-25T21:56:00Z">
              <w:r>
                <w:rPr>
                  <w:rFonts w:cs="v5.0.0"/>
                </w:rPr>
                <w:t>Average EVM Level</w:t>
              </w:r>
            </w:ins>
          </w:p>
        </w:tc>
      </w:tr>
      <w:tr>
        <w:trPr>
          <w:jc w:val="center"/>
          <w:ins w:id="463" w:author="Kevin Wang (QMC)" w:date="2021-10-25T21:56:00Z"/>
        </w:trPr>
        <w:tc>
          <w:tcPr>
            <w:tcW w:w="3256" w:type="dxa"/>
          </w:tcPr>
          <w:p>
            <w:pPr>
              <w:pStyle w:val="TAL"/>
              <w:rPr>
                <w:ins w:id="464" w:author="Kevin Wang (QMC)" w:date="2021-10-25T21:56:00Z"/>
                <w:rFonts w:cs="v5.0.0"/>
              </w:rPr>
            </w:pPr>
            <w:ins w:id="465" w:author="Kevin Wang (QMC)" w:date="2021-10-25T21:56:00Z">
              <w:r>
                <w:rPr>
                  <w:rFonts w:cs="v5.0.0"/>
                  <w:lang w:eastAsia="zh-CN"/>
                </w:rPr>
                <w:t>64</w:t>
              </w:r>
              <w:r>
                <w:rPr>
                  <w:rFonts w:eastAsia="Malgun Gothic" w:cs="v5.0.0"/>
                </w:rPr>
                <w:t xml:space="preserve"> </w:t>
              </w:r>
              <w:r>
                <w:rPr>
                  <w:rFonts w:cs="v5.0.0"/>
                </w:rPr>
                <w:t xml:space="preserve">QAM </w:t>
              </w:r>
            </w:ins>
          </w:p>
        </w:tc>
        <w:tc>
          <w:tcPr>
            <w:tcW w:w="1135" w:type="dxa"/>
          </w:tcPr>
          <w:p>
            <w:pPr>
              <w:pStyle w:val="TAC"/>
              <w:rPr>
                <w:ins w:id="466" w:author="Kevin Wang (QMC)" w:date="2021-10-25T21:56:00Z"/>
                <w:rFonts w:cs="v5.0.0"/>
              </w:rPr>
            </w:pPr>
            <w:ins w:id="467" w:author="Kevin Wang (QMC)" w:date="2021-10-25T21:56:00Z">
              <w:r>
                <w:rPr>
                  <w:rFonts w:cs="v5.0.0"/>
                </w:rPr>
                <w:t>%</w:t>
              </w:r>
            </w:ins>
          </w:p>
        </w:tc>
        <w:tc>
          <w:tcPr>
            <w:tcW w:w="3332" w:type="dxa"/>
          </w:tcPr>
          <w:p>
            <w:pPr>
              <w:pStyle w:val="TAC"/>
              <w:rPr>
                <w:ins w:id="468" w:author="Kevin Wang (QMC)" w:date="2021-10-25T21:56:00Z"/>
                <w:rFonts w:cs="v5.0.0"/>
              </w:rPr>
            </w:pPr>
            <w:ins w:id="469" w:author="Kevin Wang (QMC)" w:date="2021-10-25T21:56:00Z">
              <w:r>
                <w:rPr>
                  <w:rFonts w:cs="v5.0.0"/>
                  <w:lang w:eastAsia="zh-CN"/>
                </w:rPr>
                <w:t>0</w:t>
              </w:r>
            </w:ins>
          </w:p>
        </w:tc>
      </w:tr>
      <w:tr>
        <w:trPr>
          <w:jc w:val="center"/>
          <w:ins w:id="470" w:author="Kevin Wang (QMC)" w:date="2021-10-25T21:56:00Z"/>
        </w:trPr>
        <w:tc>
          <w:tcPr>
            <w:tcW w:w="3256" w:type="dxa"/>
          </w:tcPr>
          <w:p>
            <w:pPr>
              <w:pStyle w:val="TAL"/>
              <w:rPr>
                <w:ins w:id="471" w:author="Kevin Wang (QMC)" w:date="2021-10-25T21:56:00Z"/>
                <w:rFonts w:cs="v5.0.0"/>
                <w:lang w:eastAsia="zh-CN"/>
              </w:rPr>
            </w:pPr>
            <w:ins w:id="472" w:author="Kevin Wang (QMC)" w:date="2021-10-25T21:56:00Z">
              <w:r>
                <w:rPr>
                  <w:rFonts w:cs="v5.0.0"/>
                  <w:lang w:eastAsia="zh-CN"/>
                </w:rPr>
                <w:t>256 QAM</w:t>
              </w:r>
            </w:ins>
          </w:p>
        </w:tc>
        <w:tc>
          <w:tcPr>
            <w:tcW w:w="1135" w:type="dxa"/>
          </w:tcPr>
          <w:p>
            <w:pPr>
              <w:pStyle w:val="TAC"/>
              <w:rPr>
                <w:ins w:id="473" w:author="Kevin Wang (QMC)" w:date="2021-10-25T21:56:00Z"/>
                <w:rFonts w:cs="v5.0.0"/>
              </w:rPr>
            </w:pPr>
            <w:ins w:id="474" w:author="Kevin Wang (QMC)" w:date="2021-10-25T21:56:00Z">
              <w:r>
                <w:rPr>
                  <w:rFonts w:cs="v5.0.0"/>
                </w:rPr>
                <w:t>%</w:t>
              </w:r>
            </w:ins>
          </w:p>
        </w:tc>
        <w:tc>
          <w:tcPr>
            <w:tcW w:w="3332" w:type="dxa"/>
          </w:tcPr>
          <w:p>
            <w:pPr>
              <w:pStyle w:val="TAC"/>
              <w:rPr>
                <w:ins w:id="475" w:author="Kevin Wang (QMC)" w:date="2021-10-25T21:56:00Z"/>
                <w:rFonts w:cs="v5.0.0"/>
                <w:lang w:eastAsia="zh-CN"/>
              </w:rPr>
            </w:pPr>
            <w:ins w:id="476" w:author="Kevin Wang (QMC)" w:date="2021-10-25T21:56:00Z">
              <w:r>
                <w:rPr>
                  <w:rFonts w:cs="v5.0.0"/>
                  <w:lang w:eastAsia="zh-CN"/>
                </w:rPr>
                <w:t>0.3 for 15 dBm &lt; P</w:t>
              </w:r>
              <w:r>
                <w:rPr>
                  <w:rFonts w:cs="v5.0.0"/>
                  <w:vertAlign w:val="subscript"/>
                  <w:lang w:eastAsia="zh-CN"/>
                </w:rPr>
                <w:t>UL</w:t>
              </w:r>
            </w:ins>
          </w:p>
          <w:p>
            <w:pPr>
              <w:pStyle w:val="TAC"/>
              <w:rPr>
                <w:ins w:id="477" w:author="Kevin Wang (QMC)" w:date="2021-10-25T21:56:00Z"/>
                <w:rFonts w:cs="v5.0.0"/>
                <w:lang w:eastAsia="zh-CN"/>
              </w:rPr>
            </w:pPr>
            <w:ins w:id="478" w:author="Kevin Wang (QMC)" w:date="2021-10-25T21:56:00Z">
              <w:r>
                <w:rPr>
                  <w:rFonts w:cs="v5.0.0"/>
                  <w:lang w:eastAsia="zh-CN"/>
                </w:rPr>
                <w:t>0.8 for -25 dBm &lt; P</w:t>
              </w:r>
              <w:r>
                <w:rPr>
                  <w:rFonts w:cs="v5.0.0"/>
                  <w:vertAlign w:val="subscript"/>
                  <w:lang w:eastAsia="zh-CN"/>
                </w:rPr>
                <w:t>UL</w:t>
              </w:r>
              <w:r>
                <w:rPr>
                  <w:rFonts w:cs="Arial"/>
                  <w:lang w:eastAsia="zh-CN"/>
                </w:rPr>
                <w:t>≤</w:t>
              </w:r>
              <w:r>
                <w:rPr>
                  <w:rFonts w:cs="v5.0.0"/>
                  <w:lang w:eastAsia="zh-CN"/>
                </w:rPr>
                <w:t xml:space="preserve"> 15 dBm</w:t>
              </w:r>
            </w:ins>
          </w:p>
          <w:p>
            <w:pPr>
              <w:pStyle w:val="TAC"/>
              <w:rPr>
                <w:ins w:id="479" w:author="Kevin Wang (QMC)" w:date="2021-10-25T21:56:00Z"/>
                <w:rFonts w:cs="v5.0.0"/>
                <w:lang w:eastAsia="zh-CN"/>
              </w:rPr>
            </w:pPr>
            <w:ins w:id="480" w:author="Kevin Wang (QMC)" w:date="2021-10-25T21:56:00Z">
              <w:r>
                <w:rPr>
                  <w:rFonts w:cs="v5.0.0"/>
                  <w:lang w:eastAsia="zh-CN"/>
                </w:rPr>
                <w:t xml:space="preserve">1.1 for -40dBm </w:t>
              </w:r>
              <w:r>
                <w:rPr>
                  <w:rFonts w:cs="Arial"/>
                  <w:lang w:eastAsia="zh-CN"/>
                </w:rPr>
                <w:t>≤</w:t>
              </w:r>
              <w:r>
                <w:rPr>
                  <w:rFonts w:cs="v5.0.0"/>
                  <w:lang w:eastAsia="zh-CN"/>
                </w:rPr>
                <w:t xml:space="preserve"> P</w:t>
              </w:r>
              <w:r>
                <w:rPr>
                  <w:rFonts w:cs="v5.0.0"/>
                  <w:vertAlign w:val="subscript"/>
                  <w:lang w:eastAsia="zh-CN"/>
                </w:rPr>
                <w:t>UL</w:t>
              </w:r>
              <w:r>
                <w:rPr>
                  <w:rFonts w:cs="v5.0.0"/>
                  <w:lang w:eastAsia="zh-CN"/>
                </w:rPr>
                <w:t xml:space="preserve"> </w:t>
              </w:r>
              <w:r>
                <w:rPr>
                  <w:rFonts w:cs="Arial"/>
                  <w:lang w:eastAsia="zh-CN"/>
                </w:rPr>
                <w:t>≤</w:t>
              </w:r>
              <w:r>
                <w:rPr>
                  <w:rFonts w:cs="v5.0.0"/>
                  <w:lang w:eastAsia="zh-CN"/>
                </w:rPr>
                <w:t xml:space="preserve"> -25dBm</w:t>
              </w:r>
            </w:ins>
          </w:p>
        </w:tc>
      </w:tr>
    </w:tbl>
    <w:p>
      <w:pPr>
        <w:rPr>
          <w:ins w:id="481" w:author="Kevin Wang (QMC)" w:date="2021-10-25T21:56:00Z"/>
        </w:rPr>
      </w:pPr>
    </w:p>
    <w:p>
      <w:pPr>
        <w:rPr>
          <w:b/>
          <w:bCs/>
          <w:sz w:val="32"/>
          <w:szCs w:val="32"/>
        </w:rPr>
      </w:pPr>
      <w:r>
        <w:rPr>
          <w:b/>
          <w:bCs/>
          <w:sz w:val="32"/>
          <w:szCs w:val="32"/>
          <w:highlight w:val="yellow"/>
        </w:rPr>
        <w:t>&lt;&lt; End of changes &gt;&gt;</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1407</TotalTime>
  <Pages>4</Pages>
  <Words>1185</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cp:revision>
  <cp:lastPrinted>1900-01-01T08:00:00Z</cp:lastPrinted>
  <dcterms:created xsi:type="dcterms:W3CDTF">2021-10-26T05:47:00Z</dcterms:created>
  <dcterms:modified xsi:type="dcterms:W3CDTF">2021-11-04T16:12:00Z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